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C4041" w14:textId="77777777" w:rsidR="00F923BC" w:rsidRDefault="00F923BC">
      <w:pPr>
        <w:jc w:val="center"/>
        <w:rPr>
          <w:rStyle w:val="markedcontent"/>
          <w:rFonts w:asciiTheme="minorHAnsi" w:hAnsiTheme="minorHAnsi" w:cstheme="minorHAnsi"/>
          <w:b/>
          <w:sz w:val="40"/>
          <w:szCs w:val="40"/>
        </w:rPr>
      </w:pPr>
    </w:p>
    <w:p w14:paraId="3ED2354B" w14:textId="77777777" w:rsidR="00F923BC" w:rsidRDefault="00F923BC">
      <w:pPr>
        <w:jc w:val="center"/>
        <w:rPr>
          <w:rStyle w:val="markedcontent"/>
          <w:rFonts w:asciiTheme="minorHAnsi" w:hAnsiTheme="minorHAnsi" w:cstheme="minorHAnsi"/>
          <w:b/>
          <w:sz w:val="40"/>
          <w:szCs w:val="40"/>
        </w:rPr>
      </w:pPr>
    </w:p>
    <w:p w14:paraId="6CC96CCE" w14:textId="77777777" w:rsidR="00971E4C" w:rsidRDefault="00971E4C">
      <w:pPr>
        <w:jc w:val="center"/>
        <w:rPr>
          <w:rStyle w:val="markedcontent"/>
          <w:rFonts w:asciiTheme="minorHAnsi" w:hAnsiTheme="minorHAnsi" w:cstheme="minorHAnsi"/>
          <w:b/>
          <w:sz w:val="40"/>
          <w:szCs w:val="40"/>
        </w:rPr>
      </w:pPr>
    </w:p>
    <w:p w14:paraId="364ADBF8" w14:textId="77777777" w:rsidR="00971E4C" w:rsidRDefault="00971E4C">
      <w:pPr>
        <w:jc w:val="center"/>
        <w:rPr>
          <w:rStyle w:val="markedcontent"/>
          <w:rFonts w:asciiTheme="minorHAnsi" w:hAnsiTheme="minorHAnsi" w:cstheme="minorHAnsi"/>
          <w:b/>
          <w:sz w:val="40"/>
          <w:szCs w:val="40"/>
        </w:rPr>
      </w:pPr>
    </w:p>
    <w:p w14:paraId="13E8B679" w14:textId="77777777" w:rsidR="00971E4C" w:rsidRDefault="00971E4C">
      <w:pPr>
        <w:jc w:val="center"/>
        <w:rPr>
          <w:rStyle w:val="markedcontent"/>
          <w:rFonts w:asciiTheme="minorHAnsi" w:hAnsiTheme="minorHAnsi" w:cstheme="minorHAnsi"/>
          <w:b/>
          <w:sz w:val="40"/>
          <w:szCs w:val="40"/>
        </w:rPr>
      </w:pPr>
    </w:p>
    <w:p w14:paraId="7754FC4A" w14:textId="77777777" w:rsidR="00971E4C" w:rsidRDefault="00971E4C">
      <w:pPr>
        <w:jc w:val="center"/>
        <w:rPr>
          <w:rStyle w:val="markedcontent"/>
          <w:rFonts w:asciiTheme="minorHAnsi" w:hAnsiTheme="minorHAnsi" w:cstheme="minorHAnsi"/>
          <w:b/>
          <w:sz w:val="40"/>
          <w:szCs w:val="40"/>
        </w:rPr>
      </w:pPr>
    </w:p>
    <w:p w14:paraId="7D48D3B4" w14:textId="3E1CA637" w:rsidR="006E732C" w:rsidRDefault="00A84C23">
      <w:pPr>
        <w:jc w:val="center"/>
        <w:rPr>
          <w:rStyle w:val="markedcontent"/>
          <w:rFonts w:asciiTheme="minorHAnsi" w:hAnsiTheme="minorHAnsi" w:cstheme="minorHAnsi"/>
          <w:b/>
          <w:sz w:val="40"/>
          <w:szCs w:val="40"/>
        </w:rPr>
      </w:pPr>
      <w:r>
        <w:rPr>
          <w:rStyle w:val="markedcontent"/>
          <w:rFonts w:asciiTheme="minorHAnsi" w:hAnsiTheme="minorHAnsi" w:cstheme="minorHAnsi"/>
          <w:b/>
          <w:sz w:val="40"/>
          <w:szCs w:val="40"/>
        </w:rPr>
        <w:t xml:space="preserve">Template of </w:t>
      </w:r>
      <w:r w:rsidR="00500E2C">
        <w:rPr>
          <w:rStyle w:val="markedcontent"/>
          <w:rFonts w:asciiTheme="minorHAnsi" w:hAnsiTheme="minorHAnsi" w:cstheme="minorHAnsi"/>
          <w:b/>
          <w:sz w:val="40"/>
          <w:szCs w:val="40"/>
        </w:rPr>
        <w:t>S</w:t>
      </w:r>
      <w:r w:rsidR="0051310E">
        <w:rPr>
          <w:rStyle w:val="markedcontent"/>
          <w:rFonts w:asciiTheme="minorHAnsi" w:hAnsiTheme="minorHAnsi" w:cstheme="minorHAnsi"/>
          <w:b/>
          <w:sz w:val="40"/>
          <w:szCs w:val="40"/>
        </w:rPr>
        <w:t xml:space="preserve">tandard </w:t>
      </w:r>
      <w:r w:rsidR="00500E2C">
        <w:rPr>
          <w:rStyle w:val="markedcontent"/>
          <w:rFonts w:asciiTheme="minorHAnsi" w:hAnsiTheme="minorHAnsi" w:cstheme="minorHAnsi"/>
          <w:b/>
          <w:sz w:val="40"/>
          <w:szCs w:val="40"/>
        </w:rPr>
        <w:t>O</w:t>
      </w:r>
      <w:r w:rsidR="0051310E">
        <w:rPr>
          <w:rStyle w:val="markedcontent"/>
          <w:rFonts w:asciiTheme="minorHAnsi" w:hAnsiTheme="minorHAnsi" w:cstheme="minorHAnsi"/>
          <w:b/>
          <w:sz w:val="40"/>
          <w:szCs w:val="40"/>
        </w:rPr>
        <w:t xml:space="preserve">perating </w:t>
      </w:r>
      <w:r w:rsidR="00500E2C">
        <w:rPr>
          <w:rStyle w:val="markedcontent"/>
          <w:rFonts w:asciiTheme="minorHAnsi" w:hAnsiTheme="minorHAnsi" w:cstheme="minorHAnsi"/>
          <w:b/>
          <w:sz w:val="40"/>
          <w:szCs w:val="40"/>
        </w:rPr>
        <w:t>P</w:t>
      </w:r>
      <w:r w:rsidR="0051310E">
        <w:rPr>
          <w:rStyle w:val="markedcontent"/>
          <w:rFonts w:asciiTheme="minorHAnsi" w:hAnsiTheme="minorHAnsi" w:cstheme="minorHAnsi"/>
          <w:b/>
          <w:sz w:val="40"/>
          <w:szCs w:val="40"/>
        </w:rPr>
        <w:t xml:space="preserve">rocedures </w:t>
      </w:r>
    </w:p>
    <w:p w14:paraId="6DEEA251" w14:textId="77777777" w:rsidR="00FB00F6" w:rsidRDefault="00A84C23">
      <w:pPr>
        <w:jc w:val="center"/>
        <w:rPr>
          <w:rStyle w:val="markedcontent"/>
          <w:rFonts w:asciiTheme="minorHAnsi" w:hAnsiTheme="minorHAnsi" w:cstheme="minorHAnsi"/>
          <w:b/>
          <w:sz w:val="40"/>
          <w:szCs w:val="40"/>
        </w:rPr>
      </w:pPr>
      <w:r>
        <w:rPr>
          <w:rStyle w:val="markedcontent"/>
          <w:rFonts w:asciiTheme="minorHAnsi" w:hAnsiTheme="minorHAnsi" w:cstheme="minorHAnsi"/>
          <w:b/>
          <w:sz w:val="40"/>
          <w:szCs w:val="40"/>
        </w:rPr>
        <w:t xml:space="preserve">for </w:t>
      </w:r>
    </w:p>
    <w:p w14:paraId="76D5ECFE" w14:textId="7E7A0D8C" w:rsidR="00DE1924" w:rsidRDefault="00500E2C">
      <w:pPr>
        <w:jc w:val="center"/>
        <w:rPr>
          <w:rStyle w:val="markedcontent"/>
          <w:rFonts w:asciiTheme="minorHAnsi" w:hAnsiTheme="minorHAnsi" w:cstheme="minorHAnsi"/>
          <w:b/>
          <w:sz w:val="40"/>
          <w:szCs w:val="40"/>
        </w:rPr>
      </w:pPr>
      <w:r>
        <w:rPr>
          <w:rStyle w:val="markedcontent"/>
          <w:rFonts w:asciiTheme="minorHAnsi" w:hAnsiTheme="minorHAnsi" w:cstheme="minorHAnsi"/>
          <w:b/>
          <w:sz w:val="40"/>
          <w:szCs w:val="40"/>
        </w:rPr>
        <w:t>N</w:t>
      </w:r>
      <w:r w:rsidR="0051310E">
        <w:rPr>
          <w:rStyle w:val="markedcontent"/>
          <w:rFonts w:asciiTheme="minorHAnsi" w:hAnsiTheme="minorHAnsi" w:cstheme="minorHAnsi"/>
          <w:b/>
          <w:sz w:val="40"/>
          <w:szCs w:val="40"/>
        </w:rPr>
        <w:t xml:space="preserve">ational </w:t>
      </w:r>
      <w:r>
        <w:rPr>
          <w:rStyle w:val="markedcontent"/>
          <w:rFonts w:asciiTheme="minorHAnsi" w:hAnsiTheme="minorHAnsi" w:cstheme="minorHAnsi"/>
          <w:b/>
          <w:sz w:val="40"/>
          <w:szCs w:val="40"/>
        </w:rPr>
        <w:t>I</w:t>
      </w:r>
      <w:r w:rsidR="0051310E">
        <w:rPr>
          <w:rStyle w:val="markedcontent"/>
          <w:rFonts w:asciiTheme="minorHAnsi" w:hAnsiTheme="minorHAnsi" w:cstheme="minorHAnsi"/>
          <w:b/>
          <w:sz w:val="40"/>
          <w:szCs w:val="40"/>
        </w:rPr>
        <w:t xml:space="preserve">mmunization </w:t>
      </w:r>
      <w:r>
        <w:rPr>
          <w:rStyle w:val="markedcontent"/>
          <w:rFonts w:asciiTheme="minorHAnsi" w:hAnsiTheme="minorHAnsi" w:cstheme="minorHAnsi"/>
          <w:b/>
          <w:sz w:val="40"/>
          <w:szCs w:val="40"/>
        </w:rPr>
        <w:t>T</w:t>
      </w:r>
      <w:r w:rsidR="0051310E">
        <w:rPr>
          <w:rStyle w:val="markedcontent"/>
          <w:rFonts w:asciiTheme="minorHAnsi" w:hAnsiTheme="minorHAnsi" w:cstheme="minorHAnsi"/>
          <w:b/>
          <w:sz w:val="40"/>
          <w:szCs w:val="40"/>
        </w:rPr>
        <w:t>echnical</w:t>
      </w:r>
      <w:r w:rsidR="00A84C23">
        <w:rPr>
          <w:rFonts w:asciiTheme="minorHAnsi" w:hAnsiTheme="minorHAnsi" w:cstheme="minorHAnsi"/>
          <w:b/>
          <w:sz w:val="40"/>
          <w:szCs w:val="40"/>
        </w:rPr>
        <w:br/>
      </w:r>
      <w:r>
        <w:rPr>
          <w:rStyle w:val="markedcontent"/>
          <w:rFonts w:asciiTheme="minorHAnsi" w:hAnsiTheme="minorHAnsi" w:cstheme="minorHAnsi"/>
          <w:b/>
          <w:sz w:val="40"/>
          <w:szCs w:val="40"/>
        </w:rPr>
        <w:t>A</w:t>
      </w:r>
      <w:r w:rsidR="0051310E">
        <w:rPr>
          <w:rStyle w:val="markedcontent"/>
          <w:rFonts w:asciiTheme="minorHAnsi" w:hAnsiTheme="minorHAnsi" w:cstheme="minorHAnsi"/>
          <w:b/>
          <w:sz w:val="40"/>
          <w:szCs w:val="40"/>
        </w:rPr>
        <w:t xml:space="preserve">dvisory </w:t>
      </w:r>
      <w:r>
        <w:rPr>
          <w:rStyle w:val="markedcontent"/>
          <w:rFonts w:asciiTheme="minorHAnsi" w:hAnsiTheme="minorHAnsi" w:cstheme="minorHAnsi"/>
          <w:b/>
          <w:sz w:val="40"/>
          <w:szCs w:val="40"/>
        </w:rPr>
        <w:t>G</w:t>
      </w:r>
      <w:r w:rsidR="0051310E">
        <w:rPr>
          <w:rStyle w:val="markedcontent"/>
          <w:rFonts w:asciiTheme="minorHAnsi" w:hAnsiTheme="minorHAnsi" w:cstheme="minorHAnsi"/>
          <w:b/>
          <w:sz w:val="40"/>
          <w:szCs w:val="40"/>
        </w:rPr>
        <w:t xml:space="preserve">roups </w:t>
      </w:r>
    </w:p>
    <w:p w14:paraId="3DEC94B8" w14:textId="77777777" w:rsidR="0051310E" w:rsidRDefault="0051310E">
      <w:pPr>
        <w:jc w:val="center"/>
        <w:rPr>
          <w:rStyle w:val="markedcontent"/>
          <w:rFonts w:asciiTheme="minorHAnsi" w:hAnsiTheme="minorHAnsi" w:cstheme="minorHAnsi"/>
          <w:b/>
          <w:sz w:val="40"/>
          <w:szCs w:val="40"/>
        </w:rPr>
      </w:pPr>
    </w:p>
    <w:p w14:paraId="68F3E7B5" w14:textId="77777777" w:rsidR="0051310E" w:rsidRDefault="0051310E">
      <w:pPr>
        <w:jc w:val="center"/>
        <w:rPr>
          <w:rStyle w:val="markedcontent"/>
          <w:rFonts w:asciiTheme="minorHAnsi" w:hAnsiTheme="minorHAnsi" w:cstheme="minorHAnsi"/>
          <w:b/>
          <w:sz w:val="40"/>
          <w:szCs w:val="40"/>
        </w:rPr>
      </w:pPr>
    </w:p>
    <w:p w14:paraId="56A700CD" w14:textId="77777777" w:rsidR="0051310E" w:rsidRDefault="0051310E">
      <w:pPr>
        <w:jc w:val="center"/>
        <w:rPr>
          <w:rStyle w:val="markedcontent"/>
          <w:rFonts w:asciiTheme="minorHAnsi" w:hAnsiTheme="minorHAnsi" w:cstheme="minorHAnsi"/>
          <w:b/>
          <w:sz w:val="40"/>
          <w:szCs w:val="40"/>
        </w:rPr>
      </w:pPr>
    </w:p>
    <w:p w14:paraId="5090CCE6" w14:textId="77777777" w:rsidR="0051310E" w:rsidRDefault="0051310E">
      <w:pPr>
        <w:jc w:val="center"/>
        <w:rPr>
          <w:rStyle w:val="markedcontent"/>
          <w:rFonts w:asciiTheme="minorHAnsi" w:hAnsiTheme="minorHAnsi" w:cstheme="minorHAnsi"/>
          <w:b/>
          <w:sz w:val="40"/>
          <w:szCs w:val="40"/>
        </w:rPr>
      </w:pPr>
    </w:p>
    <w:p w14:paraId="63448B25" w14:textId="77777777" w:rsidR="0051310E" w:rsidRDefault="0051310E">
      <w:pPr>
        <w:jc w:val="center"/>
        <w:rPr>
          <w:rStyle w:val="markedcontent"/>
          <w:rFonts w:asciiTheme="minorHAnsi" w:hAnsiTheme="minorHAnsi" w:cstheme="minorHAnsi"/>
          <w:b/>
          <w:sz w:val="40"/>
          <w:szCs w:val="40"/>
        </w:rPr>
      </w:pPr>
    </w:p>
    <w:p w14:paraId="65E227AE" w14:textId="77777777" w:rsidR="0051310E" w:rsidRDefault="0051310E">
      <w:pPr>
        <w:jc w:val="center"/>
        <w:rPr>
          <w:rStyle w:val="markedcontent"/>
          <w:rFonts w:asciiTheme="minorHAnsi" w:hAnsiTheme="minorHAnsi" w:cstheme="minorHAnsi"/>
          <w:b/>
          <w:sz w:val="40"/>
          <w:szCs w:val="40"/>
        </w:rPr>
      </w:pPr>
    </w:p>
    <w:p w14:paraId="55BD5C0A" w14:textId="77777777" w:rsidR="0051310E" w:rsidRDefault="0051310E">
      <w:pPr>
        <w:jc w:val="center"/>
        <w:rPr>
          <w:rStyle w:val="markedcontent"/>
          <w:rFonts w:asciiTheme="minorHAnsi" w:hAnsiTheme="minorHAnsi" w:cstheme="minorHAnsi"/>
          <w:b/>
          <w:sz w:val="40"/>
          <w:szCs w:val="40"/>
        </w:rPr>
      </w:pPr>
    </w:p>
    <w:p w14:paraId="3B68D9A1" w14:textId="77777777" w:rsidR="0051310E" w:rsidRDefault="0051310E">
      <w:pPr>
        <w:jc w:val="center"/>
        <w:rPr>
          <w:rStyle w:val="markedcontent"/>
          <w:rFonts w:asciiTheme="minorHAnsi" w:hAnsiTheme="minorHAnsi" w:cstheme="minorHAnsi"/>
          <w:b/>
          <w:sz w:val="40"/>
          <w:szCs w:val="40"/>
        </w:rPr>
      </w:pPr>
    </w:p>
    <w:p w14:paraId="54A10101" w14:textId="77777777" w:rsidR="0051310E" w:rsidRDefault="0051310E">
      <w:pPr>
        <w:jc w:val="center"/>
        <w:rPr>
          <w:rStyle w:val="markedcontent"/>
          <w:rFonts w:asciiTheme="minorHAnsi" w:hAnsiTheme="minorHAnsi" w:cstheme="minorHAnsi"/>
          <w:b/>
          <w:sz w:val="40"/>
          <w:szCs w:val="40"/>
        </w:rPr>
      </w:pPr>
    </w:p>
    <w:p w14:paraId="26AB5FCC" w14:textId="77777777" w:rsidR="0051310E" w:rsidRDefault="0051310E">
      <w:pPr>
        <w:jc w:val="center"/>
        <w:rPr>
          <w:rStyle w:val="markedcontent"/>
          <w:rFonts w:asciiTheme="minorHAnsi" w:hAnsiTheme="minorHAnsi" w:cstheme="minorHAnsi"/>
          <w:b/>
          <w:sz w:val="40"/>
          <w:szCs w:val="40"/>
        </w:rPr>
      </w:pPr>
    </w:p>
    <w:p w14:paraId="7FD5B41A" w14:textId="77777777" w:rsidR="0051310E" w:rsidRDefault="0051310E">
      <w:pPr>
        <w:jc w:val="center"/>
        <w:rPr>
          <w:rStyle w:val="markedcontent"/>
          <w:rFonts w:asciiTheme="minorHAnsi" w:hAnsiTheme="minorHAnsi" w:cstheme="minorHAnsi"/>
          <w:b/>
          <w:sz w:val="40"/>
          <w:szCs w:val="40"/>
        </w:rPr>
      </w:pPr>
    </w:p>
    <w:p w14:paraId="755AF94D" w14:textId="77777777" w:rsidR="00971E4C" w:rsidRDefault="00971E4C">
      <w:pPr>
        <w:jc w:val="center"/>
        <w:rPr>
          <w:rStyle w:val="markedcontent"/>
          <w:rFonts w:asciiTheme="minorHAnsi" w:hAnsiTheme="minorHAnsi" w:cstheme="minorHAnsi"/>
          <w:b/>
          <w:sz w:val="40"/>
          <w:szCs w:val="40"/>
        </w:rPr>
        <w:sectPr w:rsidR="00971E4C">
          <w:headerReference w:type="even" r:id="rId9"/>
          <w:headerReference w:type="default" r:id="rId10"/>
          <w:footerReference w:type="even" r:id="rId11"/>
          <w:footerReference w:type="default" r:id="rId12"/>
          <w:headerReference w:type="first" r:id="rId13"/>
          <w:pgSz w:w="12240" w:h="15840"/>
          <w:pgMar w:top="1440" w:right="1440" w:bottom="1080" w:left="1440" w:header="720" w:footer="720" w:gutter="0"/>
          <w:pgNumType w:start="1"/>
          <w:cols w:space="720"/>
        </w:sectPr>
      </w:pPr>
    </w:p>
    <w:p w14:paraId="5F2A9980" w14:textId="77777777" w:rsidR="00DE1924" w:rsidRDefault="00A84C23">
      <w:pPr>
        <w:keepNext/>
        <w:keepLines/>
        <w:pBdr>
          <w:top w:val="nil"/>
          <w:left w:val="nil"/>
          <w:bottom w:val="nil"/>
          <w:right w:val="nil"/>
          <w:between w:val="nil"/>
        </w:pBdr>
        <w:spacing w:before="240" w:line="259" w:lineRule="auto"/>
        <w:rPr>
          <w:color w:val="2F5496"/>
          <w:sz w:val="26"/>
          <w:szCs w:val="26"/>
        </w:rPr>
      </w:pPr>
      <w:r>
        <w:rPr>
          <w:color w:val="2F5496"/>
          <w:sz w:val="26"/>
          <w:szCs w:val="26"/>
        </w:rPr>
        <w:lastRenderedPageBreak/>
        <w:t>Contents</w:t>
      </w:r>
    </w:p>
    <w:sdt>
      <w:sdtPr>
        <w:id w:val="1352228258"/>
        <w:docPartObj>
          <w:docPartGallery w:val="Table of Contents"/>
          <w:docPartUnique/>
        </w:docPartObj>
      </w:sdtPr>
      <w:sdtEndPr/>
      <w:sdtContent>
        <w:p w14:paraId="14A72265" w14:textId="420442B6" w:rsidR="00B427FB" w:rsidRDefault="00A84C23">
          <w:pPr>
            <w:pStyle w:val="Verzeichnis1"/>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\h \u \z </w:instrText>
          </w:r>
          <w:r>
            <w:fldChar w:fldCharType="separate"/>
          </w:r>
          <w:hyperlink w:anchor="_Toc216186925" w:history="1">
            <w:r w:rsidR="00B427FB" w:rsidRPr="002B3EA4">
              <w:rPr>
                <w:rStyle w:val="Hyperlink"/>
                <w:noProof/>
              </w:rPr>
              <w:t>Abbreviations</w:t>
            </w:r>
            <w:r w:rsidR="00B427FB">
              <w:rPr>
                <w:noProof/>
                <w:webHidden/>
              </w:rPr>
              <w:tab/>
            </w:r>
            <w:r w:rsidR="00B427FB">
              <w:rPr>
                <w:noProof/>
                <w:webHidden/>
              </w:rPr>
              <w:fldChar w:fldCharType="begin"/>
            </w:r>
            <w:r w:rsidR="00B427FB">
              <w:rPr>
                <w:noProof/>
                <w:webHidden/>
              </w:rPr>
              <w:instrText xml:space="preserve"> PAGEREF _Toc216186925 \h </w:instrText>
            </w:r>
            <w:r w:rsidR="00B427FB">
              <w:rPr>
                <w:noProof/>
                <w:webHidden/>
              </w:rPr>
            </w:r>
            <w:r w:rsidR="00B427FB">
              <w:rPr>
                <w:noProof/>
                <w:webHidden/>
              </w:rPr>
              <w:fldChar w:fldCharType="separate"/>
            </w:r>
            <w:r w:rsidR="000D75AC">
              <w:rPr>
                <w:noProof/>
                <w:webHidden/>
              </w:rPr>
              <w:t>2</w:t>
            </w:r>
            <w:r w:rsidR="00B427FB">
              <w:rPr>
                <w:noProof/>
                <w:webHidden/>
              </w:rPr>
              <w:fldChar w:fldCharType="end"/>
            </w:r>
          </w:hyperlink>
        </w:p>
        <w:p w14:paraId="6ADF3C9A" w14:textId="38802439" w:rsidR="00B427FB" w:rsidRDefault="00B427FB">
          <w:pPr>
            <w:pStyle w:val="Verzeichnis1"/>
            <w:tabs>
              <w:tab w:val="right" w:leader="dot" w:pos="9350"/>
            </w:tabs>
            <w:rPr>
              <w:rFonts w:asciiTheme="minorHAnsi" w:eastAsiaTheme="minorEastAsia" w:hAnsiTheme="minorHAnsi" w:cstheme="minorBidi"/>
              <w:noProof/>
              <w:kern w:val="2"/>
              <w14:ligatures w14:val="standardContextual"/>
            </w:rPr>
          </w:pPr>
          <w:hyperlink w:anchor="_Toc216186926" w:history="1">
            <w:r w:rsidRPr="002B3EA4">
              <w:rPr>
                <w:rStyle w:val="Hyperlink"/>
                <w:noProof/>
              </w:rPr>
              <w:t>Preface</w:t>
            </w:r>
            <w:r>
              <w:rPr>
                <w:noProof/>
                <w:webHidden/>
              </w:rPr>
              <w:tab/>
            </w:r>
            <w:r>
              <w:rPr>
                <w:noProof/>
                <w:webHidden/>
              </w:rPr>
              <w:fldChar w:fldCharType="begin"/>
            </w:r>
            <w:r>
              <w:rPr>
                <w:noProof/>
                <w:webHidden/>
              </w:rPr>
              <w:instrText xml:space="preserve"> PAGEREF _Toc216186926 \h </w:instrText>
            </w:r>
            <w:r>
              <w:rPr>
                <w:noProof/>
                <w:webHidden/>
              </w:rPr>
            </w:r>
            <w:r>
              <w:rPr>
                <w:noProof/>
                <w:webHidden/>
              </w:rPr>
              <w:fldChar w:fldCharType="separate"/>
            </w:r>
            <w:r w:rsidR="000D75AC">
              <w:rPr>
                <w:noProof/>
                <w:webHidden/>
              </w:rPr>
              <w:t>3</w:t>
            </w:r>
            <w:r>
              <w:rPr>
                <w:noProof/>
                <w:webHidden/>
              </w:rPr>
              <w:fldChar w:fldCharType="end"/>
            </w:r>
          </w:hyperlink>
        </w:p>
        <w:p w14:paraId="1124DDD4" w14:textId="26FA6BF6" w:rsidR="00B427FB" w:rsidRDefault="00B427FB">
          <w:pPr>
            <w:pStyle w:val="Verzeichnis1"/>
            <w:tabs>
              <w:tab w:val="right" w:leader="dot" w:pos="9350"/>
            </w:tabs>
            <w:rPr>
              <w:rFonts w:asciiTheme="minorHAnsi" w:eastAsiaTheme="minorEastAsia" w:hAnsiTheme="minorHAnsi" w:cstheme="minorBidi"/>
              <w:noProof/>
              <w:kern w:val="2"/>
              <w14:ligatures w14:val="standardContextual"/>
            </w:rPr>
          </w:pPr>
          <w:hyperlink w:anchor="_Toc216186927" w:history="1">
            <w:r w:rsidRPr="002B3EA4">
              <w:rPr>
                <w:rStyle w:val="Hyperlink"/>
                <w:noProof/>
              </w:rPr>
              <w:t>Template</w:t>
            </w:r>
            <w:r>
              <w:rPr>
                <w:noProof/>
                <w:webHidden/>
              </w:rPr>
              <w:tab/>
            </w:r>
            <w:r>
              <w:rPr>
                <w:noProof/>
                <w:webHidden/>
              </w:rPr>
              <w:fldChar w:fldCharType="begin"/>
            </w:r>
            <w:r>
              <w:rPr>
                <w:noProof/>
                <w:webHidden/>
              </w:rPr>
              <w:instrText xml:space="preserve"> PAGEREF _Toc216186927 \h </w:instrText>
            </w:r>
            <w:r>
              <w:rPr>
                <w:noProof/>
                <w:webHidden/>
              </w:rPr>
            </w:r>
            <w:r>
              <w:rPr>
                <w:noProof/>
                <w:webHidden/>
              </w:rPr>
              <w:fldChar w:fldCharType="separate"/>
            </w:r>
            <w:r w:rsidR="000D75AC">
              <w:rPr>
                <w:noProof/>
                <w:webHidden/>
              </w:rPr>
              <w:t>4</w:t>
            </w:r>
            <w:r>
              <w:rPr>
                <w:noProof/>
                <w:webHidden/>
              </w:rPr>
              <w:fldChar w:fldCharType="end"/>
            </w:r>
          </w:hyperlink>
        </w:p>
        <w:p w14:paraId="4E5EC77C" w14:textId="700C7A41" w:rsidR="00B427FB" w:rsidRDefault="00B427FB">
          <w:pPr>
            <w:pStyle w:val="Verzeichnis2"/>
            <w:tabs>
              <w:tab w:val="right" w:leader="dot" w:pos="9350"/>
            </w:tabs>
            <w:rPr>
              <w:rFonts w:asciiTheme="minorHAnsi" w:eastAsiaTheme="minorEastAsia" w:hAnsiTheme="minorHAnsi" w:cstheme="minorBidi"/>
              <w:noProof/>
              <w:kern w:val="2"/>
              <w14:ligatures w14:val="standardContextual"/>
            </w:rPr>
          </w:pPr>
          <w:hyperlink w:anchor="_Toc216186928" w:history="1">
            <w:r w:rsidRPr="002B3EA4">
              <w:rPr>
                <w:rStyle w:val="Hyperlink"/>
                <w:noProof/>
              </w:rPr>
              <w:t>Introduction</w:t>
            </w:r>
            <w:r>
              <w:rPr>
                <w:noProof/>
                <w:webHidden/>
              </w:rPr>
              <w:tab/>
            </w:r>
            <w:r>
              <w:rPr>
                <w:noProof/>
                <w:webHidden/>
              </w:rPr>
              <w:fldChar w:fldCharType="begin"/>
            </w:r>
            <w:r>
              <w:rPr>
                <w:noProof/>
                <w:webHidden/>
              </w:rPr>
              <w:instrText xml:space="preserve"> PAGEREF _Toc216186928 \h </w:instrText>
            </w:r>
            <w:r>
              <w:rPr>
                <w:noProof/>
                <w:webHidden/>
              </w:rPr>
            </w:r>
            <w:r>
              <w:rPr>
                <w:noProof/>
                <w:webHidden/>
              </w:rPr>
              <w:fldChar w:fldCharType="separate"/>
            </w:r>
            <w:r w:rsidR="000D75AC">
              <w:rPr>
                <w:noProof/>
                <w:webHidden/>
              </w:rPr>
              <w:t>5</w:t>
            </w:r>
            <w:r>
              <w:rPr>
                <w:noProof/>
                <w:webHidden/>
              </w:rPr>
              <w:fldChar w:fldCharType="end"/>
            </w:r>
          </w:hyperlink>
        </w:p>
        <w:p w14:paraId="2517C61A" w14:textId="29BB112A" w:rsidR="00B427FB" w:rsidRDefault="00B427FB">
          <w:pPr>
            <w:pStyle w:val="Verzeichnis2"/>
            <w:tabs>
              <w:tab w:val="right" w:leader="dot" w:pos="9350"/>
            </w:tabs>
            <w:rPr>
              <w:rFonts w:asciiTheme="minorHAnsi" w:eastAsiaTheme="minorEastAsia" w:hAnsiTheme="minorHAnsi" w:cstheme="minorBidi"/>
              <w:noProof/>
              <w:kern w:val="2"/>
              <w14:ligatures w14:val="standardContextual"/>
            </w:rPr>
          </w:pPr>
          <w:hyperlink w:anchor="_Toc216186929" w:history="1">
            <w:r w:rsidRPr="002B3EA4">
              <w:rPr>
                <w:rStyle w:val="Hyperlink"/>
                <w:noProof/>
              </w:rPr>
              <w:t>Resources used in the NITAG’s recommendation-making</w:t>
            </w:r>
            <w:r>
              <w:rPr>
                <w:noProof/>
                <w:webHidden/>
              </w:rPr>
              <w:tab/>
            </w:r>
            <w:r>
              <w:rPr>
                <w:noProof/>
                <w:webHidden/>
              </w:rPr>
              <w:fldChar w:fldCharType="begin"/>
            </w:r>
            <w:r>
              <w:rPr>
                <w:noProof/>
                <w:webHidden/>
              </w:rPr>
              <w:instrText xml:space="preserve"> PAGEREF _Toc216186929 \h </w:instrText>
            </w:r>
            <w:r>
              <w:rPr>
                <w:noProof/>
                <w:webHidden/>
              </w:rPr>
            </w:r>
            <w:r>
              <w:rPr>
                <w:noProof/>
                <w:webHidden/>
              </w:rPr>
              <w:fldChar w:fldCharType="separate"/>
            </w:r>
            <w:r w:rsidR="000D75AC">
              <w:rPr>
                <w:noProof/>
                <w:webHidden/>
              </w:rPr>
              <w:t>6</w:t>
            </w:r>
            <w:r>
              <w:rPr>
                <w:noProof/>
                <w:webHidden/>
              </w:rPr>
              <w:fldChar w:fldCharType="end"/>
            </w:r>
          </w:hyperlink>
        </w:p>
        <w:p w14:paraId="1C17960F" w14:textId="088E5459" w:rsidR="00B427FB" w:rsidRDefault="00B427FB">
          <w:pPr>
            <w:pStyle w:val="Verzeichnis2"/>
            <w:tabs>
              <w:tab w:val="right" w:leader="dot" w:pos="9350"/>
            </w:tabs>
            <w:rPr>
              <w:rFonts w:asciiTheme="minorHAnsi" w:eastAsiaTheme="minorEastAsia" w:hAnsiTheme="minorHAnsi" w:cstheme="minorBidi"/>
              <w:noProof/>
              <w:kern w:val="2"/>
              <w14:ligatures w14:val="standardContextual"/>
            </w:rPr>
          </w:pPr>
          <w:hyperlink w:anchor="_Toc216186930" w:history="1">
            <w:r w:rsidRPr="002B3EA4">
              <w:rPr>
                <w:rStyle w:val="Hyperlink"/>
                <w:noProof/>
              </w:rPr>
              <w:t>Step 1: Developing a structured policy question</w:t>
            </w:r>
            <w:r>
              <w:rPr>
                <w:noProof/>
                <w:webHidden/>
              </w:rPr>
              <w:tab/>
            </w:r>
            <w:r>
              <w:rPr>
                <w:noProof/>
                <w:webHidden/>
              </w:rPr>
              <w:fldChar w:fldCharType="begin"/>
            </w:r>
            <w:r>
              <w:rPr>
                <w:noProof/>
                <w:webHidden/>
              </w:rPr>
              <w:instrText xml:space="preserve"> PAGEREF _Toc216186930 \h </w:instrText>
            </w:r>
            <w:r>
              <w:rPr>
                <w:noProof/>
                <w:webHidden/>
              </w:rPr>
            </w:r>
            <w:r>
              <w:rPr>
                <w:noProof/>
                <w:webHidden/>
              </w:rPr>
              <w:fldChar w:fldCharType="separate"/>
            </w:r>
            <w:r w:rsidR="000D75AC">
              <w:rPr>
                <w:noProof/>
                <w:webHidden/>
              </w:rPr>
              <w:t>7</w:t>
            </w:r>
            <w:r>
              <w:rPr>
                <w:noProof/>
                <w:webHidden/>
              </w:rPr>
              <w:fldChar w:fldCharType="end"/>
            </w:r>
          </w:hyperlink>
        </w:p>
        <w:p w14:paraId="4FE48348" w14:textId="574696DF" w:rsidR="00B427FB" w:rsidRDefault="00B427FB">
          <w:pPr>
            <w:pStyle w:val="Verzeichnis2"/>
            <w:tabs>
              <w:tab w:val="right" w:leader="dot" w:pos="9350"/>
            </w:tabs>
            <w:rPr>
              <w:rFonts w:asciiTheme="minorHAnsi" w:eastAsiaTheme="minorEastAsia" w:hAnsiTheme="minorHAnsi" w:cstheme="minorBidi"/>
              <w:noProof/>
              <w:kern w:val="2"/>
              <w14:ligatures w14:val="standardContextual"/>
            </w:rPr>
          </w:pPr>
          <w:hyperlink w:anchor="_Toc216186931" w:history="1">
            <w:r w:rsidRPr="002B3EA4">
              <w:rPr>
                <w:rStyle w:val="Hyperlink"/>
                <w:noProof/>
              </w:rPr>
              <w:t>Step 2: Identifying specific elements relevant to the policy question</w:t>
            </w:r>
            <w:r>
              <w:rPr>
                <w:noProof/>
                <w:webHidden/>
              </w:rPr>
              <w:tab/>
            </w:r>
            <w:r>
              <w:rPr>
                <w:noProof/>
                <w:webHidden/>
              </w:rPr>
              <w:fldChar w:fldCharType="begin"/>
            </w:r>
            <w:r>
              <w:rPr>
                <w:noProof/>
                <w:webHidden/>
              </w:rPr>
              <w:instrText xml:space="preserve"> PAGEREF _Toc216186931 \h </w:instrText>
            </w:r>
            <w:r>
              <w:rPr>
                <w:noProof/>
                <w:webHidden/>
              </w:rPr>
            </w:r>
            <w:r>
              <w:rPr>
                <w:noProof/>
                <w:webHidden/>
              </w:rPr>
              <w:fldChar w:fldCharType="separate"/>
            </w:r>
            <w:r w:rsidR="000D75AC">
              <w:rPr>
                <w:noProof/>
                <w:webHidden/>
              </w:rPr>
              <w:t>7</w:t>
            </w:r>
            <w:r>
              <w:rPr>
                <w:noProof/>
                <w:webHidden/>
              </w:rPr>
              <w:fldChar w:fldCharType="end"/>
            </w:r>
          </w:hyperlink>
        </w:p>
        <w:p w14:paraId="0C8D4617" w14:textId="4A16E039" w:rsidR="00B427FB" w:rsidRDefault="00B427FB">
          <w:pPr>
            <w:pStyle w:val="Verzeichnis2"/>
            <w:tabs>
              <w:tab w:val="right" w:leader="dot" w:pos="9350"/>
            </w:tabs>
            <w:rPr>
              <w:rFonts w:asciiTheme="minorHAnsi" w:eastAsiaTheme="minorEastAsia" w:hAnsiTheme="minorHAnsi" w:cstheme="minorBidi"/>
              <w:noProof/>
              <w:kern w:val="2"/>
              <w14:ligatures w14:val="standardContextual"/>
            </w:rPr>
          </w:pPr>
          <w:hyperlink w:anchor="_Toc216186932" w:history="1">
            <w:r w:rsidRPr="002B3EA4">
              <w:rPr>
                <w:rStyle w:val="Hyperlink"/>
                <w:noProof/>
              </w:rPr>
              <w:t>Step 3: Collecting evidence, considering the quality of the evidence and synthesizing the evidence</w:t>
            </w:r>
            <w:r>
              <w:rPr>
                <w:noProof/>
                <w:webHidden/>
              </w:rPr>
              <w:tab/>
            </w:r>
            <w:r>
              <w:rPr>
                <w:noProof/>
                <w:webHidden/>
              </w:rPr>
              <w:fldChar w:fldCharType="begin"/>
            </w:r>
            <w:r>
              <w:rPr>
                <w:noProof/>
                <w:webHidden/>
              </w:rPr>
              <w:instrText xml:space="preserve"> PAGEREF _Toc216186932 \h </w:instrText>
            </w:r>
            <w:r>
              <w:rPr>
                <w:noProof/>
                <w:webHidden/>
              </w:rPr>
            </w:r>
            <w:r>
              <w:rPr>
                <w:noProof/>
                <w:webHidden/>
              </w:rPr>
              <w:fldChar w:fldCharType="separate"/>
            </w:r>
            <w:r w:rsidR="000D75AC">
              <w:rPr>
                <w:noProof/>
                <w:webHidden/>
              </w:rPr>
              <w:t>8</w:t>
            </w:r>
            <w:r>
              <w:rPr>
                <w:noProof/>
                <w:webHidden/>
              </w:rPr>
              <w:fldChar w:fldCharType="end"/>
            </w:r>
          </w:hyperlink>
        </w:p>
        <w:p w14:paraId="22C6872C" w14:textId="6AA4C42B" w:rsidR="00B427FB" w:rsidRDefault="00B427FB">
          <w:pPr>
            <w:pStyle w:val="Verzeichnis2"/>
            <w:tabs>
              <w:tab w:val="right" w:leader="dot" w:pos="9350"/>
            </w:tabs>
            <w:rPr>
              <w:rFonts w:asciiTheme="minorHAnsi" w:eastAsiaTheme="minorEastAsia" w:hAnsiTheme="minorHAnsi" w:cstheme="minorBidi"/>
              <w:noProof/>
              <w:kern w:val="2"/>
              <w14:ligatures w14:val="standardContextual"/>
            </w:rPr>
          </w:pPr>
          <w:hyperlink w:anchor="_Toc216186933" w:history="1">
            <w:r w:rsidRPr="002B3EA4">
              <w:rPr>
                <w:rStyle w:val="Hyperlink"/>
                <w:noProof/>
              </w:rPr>
              <w:t>Step 4: Drafting a NITAG decision, recommendation and additional considerations</w:t>
            </w:r>
            <w:r>
              <w:rPr>
                <w:noProof/>
                <w:webHidden/>
              </w:rPr>
              <w:tab/>
            </w:r>
            <w:r>
              <w:rPr>
                <w:noProof/>
                <w:webHidden/>
              </w:rPr>
              <w:fldChar w:fldCharType="begin"/>
            </w:r>
            <w:r>
              <w:rPr>
                <w:noProof/>
                <w:webHidden/>
              </w:rPr>
              <w:instrText xml:space="preserve"> PAGEREF _Toc216186933 \h </w:instrText>
            </w:r>
            <w:r>
              <w:rPr>
                <w:noProof/>
                <w:webHidden/>
              </w:rPr>
            </w:r>
            <w:r>
              <w:rPr>
                <w:noProof/>
                <w:webHidden/>
              </w:rPr>
              <w:fldChar w:fldCharType="separate"/>
            </w:r>
            <w:r w:rsidR="000D75AC">
              <w:rPr>
                <w:noProof/>
                <w:webHidden/>
              </w:rPr>
              <w:t>10</w:t>
            </w:r>
            <w:r>
              <w:rPr>
                <w:noProof/>
                <w:webHidden/>
              </w:rPr>
              <w:fldChar w:fldCharType="end"/>
            </w:r>
          </w:hyperlink>
        </w:p>
        <w:p w14:paraId="353C59E8" w14:textId="4E06A12D" w:rsidR="00B427FB" w:rsidRDefault="00B427FB">
          <w:pPr>
            <w:pStyle w:val="Verzeichnis1"/>
            <w:tabs>
              <w:tab w:val="right" w:leader="dot" w:pos="9350"/>
            </w:tabs>
            <w:rPr>
              <w:rFonts w:asciiTheme="minorHAnsi" w:eastAsiaTheme="minorEastAsia" w:hAnsiTheme="minorHAnsi" w:cstheme="minorBidi"/>
              <w:noProof/>
              <w:kern w:val="2"/>
              <w14:ligatures w14:val="standardContextual"/>
            </w:rPr>
          </w:pPr>
          <w:hyperlink w:anchor="_Toc216186934" w:history="1">
            <w:r w:rsidRPr="002B3EA4">
              <w:rPr>
                <w:rStyle w:val="Hyperlink"/>
                <w:noProof/>
              </w:rPr>
              <w:t>References</w:t>
            </w:r>
            <w:r>
              <w:rPr>
                <w:noProof/>
                <w:webHidden/>
              </w:rPr>
              <w:tab/>
            </w:r>
            <w:r>
              <w:rPr>
                <w:noProof/>
                <w:webHidden/>
              </w:rPr>
              <w:fldChar w:fldCharType="begin"/>
            </w:r>
            <w:r>
              <w:rPr>
                <w:noProof/>
                <w:webHidden/>
              </w:rPr>
              <w:instrText xml:space="preserve"> PAGEREF _Toc216186934 \h </w:instrText>
            </w:r>
            <w:r>
              <w:rPr>
                <w:noProof/>
                <w:webHidden/>
              </w:rPr>
            </w:r>
            <w:r>
              <w:rPr>
                <w:noProof/>
                <w:webHidden/>
              </w:rPr>
              <w:fldChar w:fldCharType="separate"/>
            </w:r>
            <w:r w:rsidR="000D75AC">
              <w:rPr>
                <w:noProof/>
                <w:webHidden/>
              </w:rPr>
              <w:t>11</w:t>
            </w:r>
            <w:r>
              <w:rPr>
                <w:noProof/>
                <w:webHidden/>
              </w:rPr>
              <w:fldChar w:fldCharType="end"/>
            </w:r>
          </w:hyperlink>
        </w:p>
        <w:p w14:paraId="433C4C83" w14:textId="6751F897" w:rsidR="00DE1924" w:rsidRDefault="00A84C23">
          <w:r>
            <w:fldChar w:fldCharType="end"/>
          </w:r>
        </w:p>
      </w:sdtContent>
    </w:sdt>
    <w:p w14:paraId="7B500F1C" w14:textId="77777777" w:rsidR="00DE1924" w:rsidRDefault="00DE1924">
      <w:pPr>
        <w:jc w:val="center"/>
      </w:pPr>
    </w:p>
    <w:p w14:paraId="496096FD" w14:textId="77777777" w:rsidR="00DE1924" w:rsidRDefault="00A84C23">
      <w:pPr>
        <w:pStyle w:val="berschrift1"/>
        <w:rPr>
          <w:rFonts w:eastAsia="Calibri" w:cs="Calibri"/>
          <w:b w:val="0"/>
          <w:bCs w:val="0"/>
          <w:caps w:val="0"/>
          <w:color w:val="2F5496"/>
          <w:sz w:val="26"/>
          <w:szCs w:val="26"/>
        </w:rPr>
      </w:pPr>
      <w:bookmarkStart w:id="0" w:name="_Toc216186925"/>
      <w:r>
        <w:rPr>
          <w:rFonts w:eastAsia="Calibri" w:cs="Calibri"/>
          <w:b w:val="0"/>
          <w:bCs w:val="0"/>
          <w:caps w:val="0"/>
          <w:color w:val="2F5496"/>
          <w:sz w:val="26"/>
          <w:szCs w:val="26"/>
        </w:rPr>
        <w:t>Abbreviations</w:t>
      </w:r>
      <w:bookmarkEnd w:id="0"/>
    </w:p>
    <w:p w14:paraId="198D3E74" w14:textId="53CBF7F9" w:rsidR="00DE1924" w:rsidRDefault="00A84C23">
      <w:r>
        <w:br/>
        <w:t>EtR</w:t>
      </w:r>
      <w:r>
        <w:tab/>
      </w:r>
      <w:r w:rsidR="00500E2C">
        <w:t>E</w:t>
      </w:r>
      <w:r w:rsidR="0051310E">
        <w:t>vidence</w:t>
      </w:r>
      <w:r w:rsidR="00FB00F6">
        <w:t>-</w:t>
      </w:r>
      <w:r>
        <w:t>to</w:t>
      </w:r>
      <w:r w:rsidR="00FB00F6">
        <w:t>-</w:t>
      </w:r>
      <w:r w:rsidR="00500E2C">
        <w:t>R</w:t>
      </w:r>
      <w:r w:rsidR="0051310E">
        <w:t xml:space="preserve">ecommendation </w:t>
      </w:r>
    </w:p>
    <w:p w14:paraId="08B6A053" w14:textId="4D920721" w:rsidR="00A27548" w:rsidRDefault="00A27548">
      <w:r>
        <w:t>MoH</w:t>
      </w:r>
      <w:r>
        <w:tab/>
      </w:r>
      <w:r w:rsidRPr="00A27548">
        <w:t>Ministry of Health</w:t>
      </w:r>
    </w:p>
    <w:p w14:paraId="5AA1BA1C" w14:textId="49E8F2C7" w:rsidR="00DE1924" w:rsidRDefault="00A84C23">
      <w:r>
        <w:t xml:space="preserve">NITAG </w:t>
      </w:r>
      <w:r>
        <w:tab/>
        <w:t>National Immunization Technical Advisory Group</w:t>
      </w:r>
      <w:r>
        <w:br/>
        <w:t xml:space="preserve">SAGE </w:t>
      </w:r>
      <w:r>
        <w:tab/>
        <w:t>WHO Strategic Advisory Group of Experts on Immunization</w:t>
      </w:r>
    </w:p>
    <w:p w14:paraId="096DB970" w14:textId="7E226CD8" w:rsidR="00DE1924" w:rsidRDefault="00A84C23">
      <w:r>
        <w:t>SOP</w:t>
      </w:r>
      <w:r>
        <w:tab/>
      </w:r>
      <w:r w:rsidR="00500E2C">
        <w:t>S</w:t>
      </w:r>
      <w:r w:rsidR="0051310E">
        <w:t xml:space="preserve">tandard </w:t>
      </w:r>
      <w:r w:rsidR="00500E2C">
        <w:t>O</w:t>
      </w:r>
      <w:r w:rsidR="0051310E">
        <w:t xml:space="preserve">perating </w:t>
      </w:r>
      <w:r w:rsidR="00500E2C">
        <w:t>P</w:t>
      </w:r>
      <w:r w:rsidR="0051310E">
        <w:t>rocedures</w:t>
      </w:r>
    </w:p>
    <w:p w14:paraId="516FBB6D" w14:textId="77777777" w:rsidR="00DE1924" w:rsidRDefault="00A84C23">
      <w:r>
        <w:t>WG</w:t>
      </w:r>
      <w:r>
        <w:tab/>
        <w:t>NITAG working group</w:t>
      </w:r>
    </w:p>
    <w:p w14:paraId="46763836" w14:textId="77777777" w:rsidR="00DE1924" w:rsidRDefault="00A84C23">
      <w:pPr>
        <w:rPr>
          <w:color w:val="2F5496"/>
          <w:sz w:val="26"/>
          <w:szCs w:val="26"/>
        </w:rPr>
      </w:pPr>
      <w:r>
        <w:rPr>
          <w:b/>
          <w:bCs/>
          <w:caps/>
          <w:color w:val="2F5496"/>
          <w:sz w:val="26"/>
          <w:szCs w:val="26"/>
        </w:rPr>
        <w:br w:type="page"/>
      </w:r>
    </w:p>
    <w:p w14:paraId="405753DF" w14:textId="77777777" w:rsidR="00DE1924" w:rsidRDefault="00A84C23">
      <w:pPr>
        <w:pStyle w:val="berschrift1"/>
        <w:rPr>
          <w:rFonts w:eastAsia="Calibri" w:cs="Calibri"/>
          <w:b w:val="0"/>
          <w:bCs w:val="0"/>
          <w:caps w:val="0"/>
          <w:color w:val="2F5496"/>
          <w:sz w:val="26"/>
          <w:szCs w:val="26"/>
        </w:rPr>
      </w:pPr>
      <w:bookmarkStart w:id="1" w:name="_Toc216186926"/>
      <w:r>
        <w:rPr>
          <w:rFonts w:eastAsia="Calibri" w:cs="Calibri"/>
          <w:b w:val="0"/>
          <w:bCs w:val="0"/>
          <w:caps w:val="0"/>
          <w:color w:val="2F5496"/>
          <w:sz w:val="26"/>
          <w:szCs w:val="26"/>
        </w:rPr>
        <w:lastRenderedPageBreak/>
        <w:t>Preface</w:t>
      </w:r>
      <w:bookmarkEnd w:id="1"/>
    </w:p>
    <w:p w14:paraId="71396D32" w14:textId="77777777" w:rsidR="00DE1924" w:rsidRDefault="00DE1924">
      <w:pPr>
        <w:rPr>
          <w:sz w:val="22"/>
          <w:szCs w:val="22"/>
        </w:rPr>
      </w:pPr>
    </w:p>
    <w:p w14:paraId="431F198A" w14:textId="38A808B9" w:rsidR="00DE1924" w:rsidRDefault="00A84C23">
      <w:pPr>
        <w:rPr>
          <w:sz w:val="22"/>
          <w:szCs w:val="22"/>
        </w:rPr>
      </w:pPr>
      <w:r>
        <w:rPr>
          <w:sz w:val="22"/>
          <w:szCs w:val="22"/>
        </w:rPr>
        <w:t xml:space="preserve">A </w:t>
      </w:r>
      <w:r w:rsidR="0051310E">
        <w:rPr>
          <w:sz w:val="22"/>
          <w:szCs w:val="22"/>
        </w:rPr>
        <w:t>national immunization technical advisory group’s (</w:t>
      </w:r>
      <w:r>
        <w:rPr>
          <w:sz w:val="22"/>
          <w:szCs w:val="22"/>
        </w:rPr>
        <w:t>NITAG</w:t>
      </w:r>
      <w:r w:rsidR="0051310E">
        <w:rPr>
          <w:sz w:val="22"/>
          <w:szCs w:val="22"/>
        </w:rPr>
        <w:t>)</w:t>
      </w:r>
      <w:r>
        <w:rPr>
          <w:sz w:val="22"/>
          <w:szCs w:val="22"/>
        </w:rPr>
        <w:t xml:space="preserve"> standard operating procedures (SOPs) cover the process it follows in developing recommendations. </w:t>
      </w:r>
    </w:p>
    <w:p w14:paraId="1B239F13" w14:textId="77777777" w:rsidR="00DE1924" w:rsidRDefault="00DE1924">
      <w:pPr>
        <w:rPr>
          <w:sz w:val="22"/>
          <w:szCs w:val="22"/>
        </w:rPr>
      </w:pPr>
    </w:p>
    <w:p w14:paraId="409A4A82" w14:textId="216369D1" w:rsidR="00DE1924" w:rsidRDefault="00A84C23">
      <w:pPr>
        <w:rPr>
          <w:sz w:val="22"/>
          <w:szCs w:val="22"/>
        </w:rPr>
      </w:pPr>
      <w:bookmarkStart w:id="2" w:name="_Hlk143083892"/>
      <w:r>
        <w:rPr>
          <w:sz w:val="22"/>
          <w:szCs w:val="22"/>
        </w:rPr>
        <w:t xml:space="preserve">The below template </w:t>
      </w:r>
      <w:r w:rsidR="000B6D28">
        <w:rPr>
          <w:sz w:val="22"/>
          <w:szCs w:val="22"/>
        </w:rPr>
        <w:t>describes the process of developing</w:t>
      </w:r>
      <w:r w:rsidR="009B6C91">
        <w:rPr>
          <w:sz w:val="22"/>
          <w:szCs w:val="22"/>
        </w:rPr>
        <w:t xml:space="preserve"> evidence-based NITAG recommendations using </w:t>
      </w:r>
      <w:r w:rsidR="005123A6">
        <w:rPr>
          <w:sz w:val="22"/>
          <w:szCs w:val="22"/>
        </w:rPr>
        <w:t xml:space="preserve">a </w:t>
      </w:r>
      <w:r w:rsidR="009B6C91">
        <w:rPr>
          <w:sz w:val="22"/>
          <w:szCs w:val="22"/>
        </w:rPr>
        <w:t xml:space="preserve">systematic approach. It </w:t>
      </w:r>
      <w:r>
        <w:rPr>
          <w:sz w:val="22"/>
          <w:szCs w:val="22"/>
        </w:rPr>
        <w:t xml:space="preserve">is intended to be used by </w:t>
      </w:r>
      <w:r w:rsidR="005123A6">
        <w:rPr>
          <w:sz w:val="22"/>
          <w:szCs w:val="22"/>
        </w:rPr>
        <w:t xml:space="preserve">NITAGs </w:t>
      </w:r>
      <w:r>
        <w:rPr>
          <w:sz w:val="22"/>
          <w:szCs w:val="22"/>
        </w:rPr>
        <w:t>and to support in developing or revising their own SOP</w:t>
      </w:r>
      <w:r w:rsidR="00751265">
        <w:rPr>
          <w:sz w:val="22"/>
          <w:szCs w:val="22"/>
        </w:rPr>
        <w:t>s</w:t>
      </w:r>
      <w:r>
        <w:rPr>
          <w:sz w:val="22"/>
          <w:szCs w:val="22"/>
        </w:rPr>
        <w:t xml:space="preserve">. It is indicative only and should be adjusted based on the particular country context. </w:t>
      </w:r>
    </w:p>
    <w:p w14:paraId="7A293650" w14:textId="77777777" w:rsidR="00DE1924" w:rsidRDefault="00DE1924">
      <w:pPr>
        <w:rPr>
          <w:sz w:val="22"/>
          <w:szCs w:val="22"/>
        </w:rPr>
      </w:pPr>
    </w:p>
    <w:p w14:paraId="1A159A25" w14:textId="28C42083" w:rsidR="00DE1924" w:rsidRDefault="00A84C23">
      <w:pPr>
        <w:rPr>
          <w:sz w:val="22"/>
          <w:szCs w:val="22"/>
        </w:rPr>
      </w:pPr>
      <w:r>
        <w:rPr>
          <w:sz w:val="22"/>
          <w:szCs w:val="22"/>
        </w:rPr>
        <w:t xml:space="preserve">This template is </w:t>
      </w:r>
      <w:r w:rsidR="008A376F">
        <w:rPr>
          <w:sz w:val="22"/>
          <w:szCs w:val="22"/>
        </w:rPr>
        <w:t xml:space="preserve">based </w:t>
      </w:r>
      <w:r>
        <w:rPr>
          <w:sz w:val="22"/>
          <w:szCs w:val="22"/>
        </w:rPr>
        <w:t xml:space="preserve">on the </w:t>
      </w:r>
      <w:r w:rsidRPr="00405CE7">
        <w:rPr>
          <w:i/>
          <w:iCs/>
          <w:sz w:val="22"/>
          <w:szCs w:val="22"/>
        </w:rPr>
        <w:t>Guidance on an adapted evidence to recommendation process for national immunization technical advisory groups</w:t>
      </w:r>
      <w:r>
        <w:rPr>
          <w:sz w:val="22"/>
          <w:szCs w:val="22"/>
        </w:rPr>
        <w:t xml:space="preserve"> </w:t>
      </w:r>
      <w:r>
        <w:rPr>
          <w:i/>
          <w:iCs/>
          <w:sz w:val="22"/>
          <w:szCs w:val="22"/>
        </w:rPr>
        <w:t>(1)</w:t>
      </w:r>
      <w:r w:rsidR="00405CE7">
        <w:rPr>
          <w:i/>
          <w:iCs/>
          <w:sz w:val="22"/>
          <w:szCs w:val="22"/>
        </w:rPr>
        <w:t>,</w:t>
      </w:r>
      <w:r>
        <w:rPr>
          <w:sz w:val="22"/>
          <w:szCs w:val="22"/>
        </w:rPr>
        <w:t xml:space="preserve"> developed by the WHO Regional Office for Europe and Robert Koch Institute</w:t>
      </w:r>
      <w:r w:rsidR="0051310E">
        <w:rPr>
          <w:sz w:val="22"/>
          <w:szCs w:val="22"/>
        </w:rPr>
        <w:t xml:space="preserve"> and </w:t>
      </w:r>
      <w:r>
        <w:rPr>
          <w:sz w:val="22"/>
          <w:szCs w:val="22"/>
        </w:rPr>
        <w:t>on the experiences of NITAG</w:t>
      </w:r>
      <w:r w:rsidR="00CC5692">
        <w:rPr>
          <w:sz w:val="22"/>
          <w:szCs w:val="22"/>
        </w:rPr>
        <w:t>s</w:t>
      </w:r>
      <w:r>
        <w:rPr>
          <w:sz w:val="22"/>
          <w:szCs w:val="22"/>
        </w:rPr>
        <w:t xml:space="preserve"> </w:t>
      </w:r>
      <w:r w:rsidR="0051310E">
        <w:rPr>
          <w:sz w:val="22"/>
          <w:szCs w:val="22"/>
        </w:rPr>
        <w:t xml:space="preserve">in using </w:t>
      </w:r>
      <w:r w:rsidR="00CC5692">
        <w:rPr>
          <w:sz w:val="22"/>
          <w:szCs w:val="22"/>
        </w:rPr>
        <w:t xml:space="preserve">this </w:t>
      </w:r>
      <w:r w:rsidR="0051310E">
        <w:rPr>
          <w:sz w:val="22"/>
          <w:szCs w:val="22"/>
        </w:rPr>
        <w:t>Guidance</w:t>
      </w:r>
      <w:r>
        <w:rPr>
          <w:sz w:val="22"/>
          <w:szCs w:val="22"/>
        </w:rPr>
        <w:t xml:space="preserve">. It also </w:t>
      </w:r>
      <w:r w:rsidR="00273969">
        <w:rPr>
          <w:sz w:val="22"/>
          <w:szCs w:val="22"/>
        </w:rPr>
        <w:t xml:space="preserve">incorporates insights from the </w:t>
      </w:r>
      <w:r>
        <w:rPr>
          <w:sz w:val="22"/>
          <w:szCs w:val="22"/>
        </w:rPr>
        <w:t>experiences of the WHO Strategic Advisory Group of Experts on Immunization (SAGE) and long-functioning NITAGs</w:t>
      </w:r>
      <w:r w:rsidR="00273969">
        <w:rPr>
          <w:sz w:val="22"/>
          <w:szCs w:val="22"/>
        </w:rPr>
        <w:t xml:space="preserve">, </w:t>
      </w:r>
      <w:r>
        <w:rPr>
          <w:sz w:val="22"/>
          <w:szCs w:val="22"/>
        </w:rPr>
        <w:t xml:space="preserve">including the United States Advisory Committee on Immunization Practices </w:t>
      </w:r>
      <w:r w:rsidR="0051310E">
        <w:rPr>
          <w:sz w:val="22"/>
          <w:szCs w:val="22"/>
        </w:rPr>
        <w:t>(</w:t>
      </w:r>
      <w:r>
        <w:rPr>
          <w:sz w:val="22"/>
          <w:szCs w:val="22"/>
        </w:rPr>
        <w:t>ACIP</w:t>
      </w:r>
      <w:r w:rsidR="0051310E">
        <w:rPr>
          <w:sz w:val="22"/>
          <w:szCs w:val="22"/>
        </w:rPr>
        <w:t>)</w:t>
      </w:r>
      <w:r>
        <w:rPr>
          <w:sz w:val="22"/>
          <w:szCs w:val="22"/>
        </w:rPr>
        <w:t xml:space="preserve">; the German </w:t>
      </w:r>
      <w:r w:rsidR="001C0365">
        <w:rPr>
          <w:sz w:val="22"/>
          <w:szCs w:val="22"/>
        </w:rPr>
        <w:t xml:space="preserve">Standing Committee on Vaccinations </w:t>
      </w:r>
      <w:r w:rsidR="0051310E">
        <w:rPr>
          <w:sz w:val="22"/>
          <w:szCs w:val="22"/>
        </w:rPr>
        <w:t>(</w:t>
      </w:r>
      <w:r>
        <w:rPr>
          <w:sz w:val="22"/>
          <w:szCs w:val="22"/>
        </w:rPr>
        <w:t>STIKO</w:t>
      </w:r>
      <w:r w:rsidR="0051310E">
        <w:rPr>
          <w:sz w:val="22"/>
          <w:szCs w:val="22"/>
        </w:rPr>
        <w:t>)</w:t>
      </w:r>
      <w:r>
        <w:rPr>
          <w:sz w:val="22"/>
          <w:szCs w:val="22"/>
        </w:rPr>
        <w:t xml:space="preserve">; and the United Kingdom’s Joint Committee on Vaccination and Immunization </w:t>
      </w:r>
      <w:r w:rsidR="0051310E">
        <w:rPr>
          <w:sz w:val="22"/>
          <w:szCs w:val="22"/>
        </w:rPr>
        <w:t>(</w:t>
      </w:r>
      <w:r>
        <w:rPr>
          <w:sz w:val="22"/>
          <w:szCs w:val="22"/>
        </w:rPr>
        <w:t xml:space="preserve">JCVI). </w:t>
      </w:r>
    </w:p>
    <w:p w14:paraId="49C73351" w14:textId="77777777" w:rsidR="00DE1924" w:rsidRDefault="00DE1924">
      <w:pPr>
        <w:rPr>
          <w:sz w:val="22"/>
          <w:szCs w:val="22"/>
        </w:rPr>
      </w:pPr>
    </w:p>
    <w:bookmarkEnd w:id="2"/>
    <w:p w14:paraId="7A0874E7" w14:textId="77777777" w:rsidR="00DE1924" w:rsidRDefault="00A84C23">
      <w:pPr>
        <w:rPr>
          <w:sz w:val="22"/>
          <w:szCs w:val="22"/>
        </w:rPr>
      </w:pPr>
      <w:r>
        <w:rPr>
          <w:sz w:val="22"/>
          <w:szCs w:val="22"/>
        </w:rPr>
        <w:br w:type="page"/>
      </w:r>
    </w:p>
    <w:p w14:paraId="3179B0E3" w14:textId="77777777" w:rsidR="00DE1924" w:rsidRDefault="00DE1924">
      <w:pPr>
        <w:rPr>
          <w:sz w:val="22"/>
          <w:szCs w:val="22"/>
        </w:rPr>
      </w:pPr>
    </w:p>
    <w:p w14:paraId="2483CEC1" w14:textId="77777777" w:rsidR="00DE1924" w:rsidRDefault="00A84C23" w:rsidP="00631AEE">
      <w:pPr>
        <w:pStyle w:val="berschrift1"/>
        <w:rPr>
          <w:rStyle w:val="markedcontent"/>
          <w:rFonts w:asciiTheme="minorHAnsi" w:hAnsiTheme="minorHAnsi"/>
          <w:sz w:val="25"/>
          <w:szCs w:val="25"/>
        </w:rPr>
      </w:pPr>
      <w:bookmarkStart w:id="3" w:name="_Toc216186927"/>
      <w:r>
        <w:rPr>
          <w:rStyle w:val="markedcontent"/>
          <w:rFonts w:asciiTheme="minorHAnsi" w:hAnsiTheme="minorHAnsi"/>
          <w:sz w:val="25"/>
          <w:szCs w:val="25"/>
        </w:rPr>
        <w:t>T</w:t>
      </w:r>
      <w:r>
        <w:rPr>
          <w:rStyle w:val="markedcontent"/>
          <w:rFonts w:asciiTheme="minorHAnsi" w:hAnsiTheme="minorHAnsi"/>
          <w:caps w:val="0"/>
          <w:sz w:val="25"/>
          <w:szCs w:val="25"/>
        </w:rPr>
        <w:t>emplate</w:t>
      </w:r>
      <w:bookmarkEnd w:id="3"/>
      <w:r>
        <w:rPr>
          <w:rStyle w:val="markedcontent"/>
          <w:rFonts w:asciiTheme="minorHAnsi" w:hAnsiTheme="minorHAnsi"/>
          <w:sz w:val="25"/>
          <w:szCs w:val="25"/>
        </w:rPr>
        <w:t xml:space="preserve"> </w:t>
      </w:r>
    </w:p>
    <w:p w14:paraId="6F9F973B" w14:textId="77777777" w:rsidR="00DE1924" w:rsidRDefault="00DE1924">
      <w:pPr>
        <w:rPr>
          <w:rStyle w:val="markedcontent"/>
          <w:rFonts w:asciiTheme="minorHAnsi" w:hAnsiTheme="minorHAnsi" w:cstheme="minorHAnsi"/>
          <w:sz w:val="25"/>
          <w:szCs w:val="25"/>
        </w:rPr>
      </w:pPr>
    </w:p>
    <w:p w14:paraId="58799975" w14:textId="7B79FC83" w:rsidR="00DE1924" w:rsidRDefault="00A84C23">
      <w:pPr>
        <w:rPr>
          <w:rStyle w:val="markedcontent"/>
          <w:rFonts w:asciiTheme="minorHAnsi" w:hAnsiTheme="minorHAnsi" w:cstheme="minorHAnsi"/>
          <w:sz w:val="31"/>
          <w:szCs w:val="31"/>
        </w:rPr>
      </w:pPr>
      <w:r>
        <w:rPr>
          <w:rFonts w:asciiTheme="minorHAnsi" w:hAnsiTheme="minorHAnsi" w:cstheme="minorHAnsi"/>
        </w:rPr>
        <w:br/>
      </w:r>
    </w:p>
    <w:p w14:paraId="4C01146A" w14:textId="77777777" w:rsidR="00DE1924" w:rsidRDefault="00DE1924">
      <w:pPr>
        <w:rPr>
          <w:rStyle w:val="markedcontent"/>
          <w:rFonts w:asciiTheme="minorHAnsi" w:hAnsiTheme="minorHAnsi" w:cstheme="minorHAnsi"/>
          <w:sz w:val="31"/>
          <w:szCs w:val="31"/>
        </w:rPr>
      </w:pPr>
    </w:p>
    <w:p w14:paraId="60790A76" w14:textId="6D35C2D0" w:rsidR="00F21C22" w:rsidRDefault="00A84C23" w:rsidP="00F21C22">
      <w:pPr>
        <w:jc w:val="center"/>
        <w:rPr>
          <w:rStyle w:val="markedcontent"/>
          <w:rFonts w:asciiTheme="minorHAnsi" w:hAnsiTheme="minorHAnsi" w:cstheme="minorHAnsi"/>
          <w:sz w:val="31"/>
          <w:szCs w:val="31"/>
        </w:rPr>
      </w:pPr>
      <w:r>
        <w:rPr>
          <w:rStyle w:val="markedcontent"/>
          <w:rFonts w:asciiTheme="minorHAnsi" w:hAnsiTheme="minorHAnsi" w:cstheme="minorHAnsi"/>
          <w:b/>
          <w:sz w:val="31"/>
          <w:szCs w:val="31"/>
        </w:rPr>
        <w:t>Standard Operating Procedure</w:t>
      </w:r>
      <w:r w:rsidR="005123A6">
        <w:rPr>
          <w:rStyle w:val="markedcontent"/>
          <w:rFonts w:asciiTheme="minorHAnsi" w:hAnsiTheme="minorHAnsi" w:cstheme="minorHAnsi"/>
          <w:b/>
          <w:sz w:val="31"/>
          <w:szCs w:val="31"/>
        </w:rPr>
        <w:t xml:space="preserve">s </w:t>
      </w:r>
      <w:r>
        <w:rPr>
          <w:rStyle w:val="markedcontent"/>
          <w:rFonts w:asciiTheme="minorHAnsi" w:hAnsiTheme="minorHAnsi" w:cstheme="minorHAnsi"/>
          <w:b/>
          <w:sz w:val="31"/>
          <w:szCs w:val="31"/>
        </w:rPr>
        <w:t>of the</w:t>
      </w:r>
      <w:r>
        <w:rPr>
          <w:rFonts w:asciiTheme="minorHAnsi" w:hAnsiTheme="minorHAnsi" w:cstheme="minorHAnsi"/>
          <w:b/>
        </w:rPr>
        <w:br/>
      </w:r>
      <w:r>
        <w:rPr>
          <w:rStyle w:val="markedcontent"/>
          <w:rFonts w:asciiTheme="minorHAnsi" w:hAnsiTheme="minorHAnsi" w:cstheme="minorHAnsi"/>
          <w:b/>
          <w:sz w:val="31"/>
          <w:szCs w:val="31"/>
        </w:rPr>
        <w:t>National Immunization Technical Advisory Group</w:t>
      </w:r>
      <w:r>
        <w:rPr>
          <w:rFonts w:asciiTheme="minorHAnsi" w:hAnsiTheme="minorHAnsi" w:cstheme="minorHAnsi"/>
          <w:b/>
        </w:rPr>
        <w:br/>
      </w:r>
      <w:r>
        <w:rPr>
          <w:rStyle w:val="markedcontent"/>
          <w:rFonts w:asciiTheme="minorHAnsi" w:hAnsiTheme="minorHAnsi" w:cstheme="minorHAnsi"/>
          <w:b/>
          <w:sz w:val="31"/>
          <w:szCs w:val="31"/>
        </w:rPr>
        <w:t>of</w:t>
      </w:r>
      <w:r w:rsidR="00C1005D">
        <w:rPr>
          <w:rStyle w:val="markedcontent"/>
          <w:rFonts w:asciiTheme="minorHAnsi" w:hAnsiTheme="minorHAnsi" w:cstheme="minorHAnsi"/>
          <w:sz w:val="31"/>
          <w:szCs w:val="31"/>
        </w:rPr>
        <w:t xml:space="preserve"> </w:t>
      </w:r>
      <w:r w:rsidR="00F21C22">
        <w:rPr>
          <w:rStyle w:val="markedcontent"/>
          <w:rFonts w:asciiTheme="minorHAnsi" w:hAnsiTheme="minorHAnsi" w:cstheme="minorHAnsi"/>
          <w:sz w:val="31"/>
          <w:szCs w:val="31"/>
        </w:rPr>
        <w:t xml:space="preserve">______ [country] </w:t>
      </w:r>
    </w:p>
    <w:p w14:paraId="1E93368C" w14:textId="77777777" w:rsidR="00DE1924" w:rsidRDefault="00A84C23">
      <w:pPr>
        <w:jc w:val="center"/>
        <w:rPr>
          <w:b/>
          <w:sz w:val="32"/>
          <w:szCs w:val="32"/>
        </w:rPr>
      </w:pPr>
      <w:r>
        <w:rPr>
          <w:rStyle w:val="markedcontent"/>
          <w:rFonts w:asciiTheme="minorHAnsi" w:hAnsiTheme="minorHAnsi" w:cstheme="minorHAnsi"/>
          <w:b/>
          <w:sz w:val="31"/>
          <w:szCs w:val="31"/>
        </w:rPr>
        <w:t>for systematic development of vaccination recommendations</w:t>
      </w:r>
      <w:r>
        <w:t xml:space="preserve"> </w:t>
      </w:r>
    </w:p>
    <w:p w14:paraId="10A05EFF" w14:textId="77777777" w:rsidR="00DE1924" w:rsidRPr="00631AEE" w:rsidRDefault="00DE1924">
      <w:pPr>
        <w:jc w:val="center"/>
        <w:rPr>
          <w:i/>
          <w:iCs/>
        </w:rPr>
      </w:pPr>
    </w:p>
    <w:p w14:paraId="736910B6" w14:textId="77777777" w:rsidR="00DE1924" w:rsidRDefault="00A84C23">
      <w:pPr>
        <w:jc w:val="center"/>
      </w:pPr>
      <w:r>
        <w:t>Version ___ [</w:t>
      </w:r>
      <w:r w:rsidRPr="00631AEE">
        <w:rPr>
          <w:i/>
          <w:iCs/>
        </w:rPr>
        <w:t>number</w:t>
      </w:r>
      <w:r>
        <w:t xml:space="preserve">] </w:t>
      </w:r>
      <w:r>
        <w:br/>
        <w:t>___</w:t>
      </w:r>
      <w:r w:rsidR="00D11A36">
        <w:t>__</w:t>
      </w:r>
      <w:r>
        <w:t>__[</w:t>
      </w:r>
      <w:r w:rsidRPr="00631AEE">
        <w:rPr>
          <w:i/>
          <w:iCs/>
        </w:rPr>
        <w:t>date</w:t>
      </w:r>
      <w:r>
        <w:t xml:space="preserve">] </w:t>
      </w:r>
    </w:p>
    <w:p w14:paraId="20B2F92D" w14:textId="77777777" w:rsidR="00DE1924" w:rsidRDefault="00DE1924">
      <w:pPr>
        <w:rPr>
          <w:sz w:val="22"/>
          <w:szCs w:val="22"/>
        </w:rPr>
      </w:pPr>
    </w:p>
    <w:p w14:paraId="0D0DEBEC" w14:textId="77777777" w:rsidR="00DE1924" w:rsidRDefault="00A84C23">
      <w:pPr>
        <w:rPr>
          <w:sz w:val="22"/>
          <w:szCs w:val="22"/>
        </w:rPr>
      </w:pPr>
      <w:r>
        <w:rPr>
          <w:sz w:val="22"/>
          <w:szCs w:val="22"/>
        </w:rPr>
        <w:br w:type="page"/>
      </w:r>
    </w:p>
    <w:p w14:paraId="6A207587" w14:textId="77777777" w:rsidR="00DE1924" w:rsidRDefault="00A84C23" w:rsidP="00631AEE">
      <w:pPr>
        <w:pStyle w:val="berschrift2"/>
        <w:rPr>
          <w:rFonts w:eastAsia="Calibri"/>
        </w:rPr>
      </w:pPr>
      <w:bookmarkStart w:id="4" w:name="_Toc216186928"/>
      <w:r>
        <w:rPr>
          <w:rFonts w:eastAsia="Calibri"/>
        </w:rPr>
        <w:lastRenderedPageBreak/>
        <w:t>Introduction</w:t>
      </w:r>
      <w:bookmarkEnd w:id="4"/>
    </w:p>
    <w:p w14:paraId="7A49B01B" w14:textId="77777777" w:rsidR="00DE1924" w:rsidRDefault="00DE1924">
      <w:pPr>
        <w:rPr>
          <w:b/>
        </w:rPr>
      </w:pPr>
    </w:p>
    <w:p w14:paraId="77F5E382" w14:textId="38A6233B" w:rsidR="00DE1924" w:rsidRDefault="00A84C23">
      <w:pPr>
        <w:rPr>
          <w:sz w:val="22"/>
          <w:szCs w:val="22"/>
        </w:rPr>
      </w:pPr>
      <w:r>
        <w:rPr>
          <w:sz w:val="22"/>
          <w:szCs w:val="22"/>
        </w:rPr>
        <w:t xml:space="preserve">The World Health Organization </w:t>
      </w:r>
      <w:r w:rsidR="00A27548">
        <w:rPr>
          <w:sz w:val="22"/>
          <w:szCs w:val="22"/>
        </w:rPr>
        <w:t xml:space="preserve">(WHO) </w:t>
      </w:r>
      <w:r>
        <w:rPr>
          <w:sz w:val="22"/>
          <w:szCs w:val="22"/>
        </w:rPr>
        <w:t>recommends the use of a systematic process for the development of evidence-based recommendations for immunization policy. Evidence-based methods that systematically synthesize high-quality evidence were first used in clinical medicine and are considered best practice. These methods as applied to public health are defined as the “integration of the best available evidence with the knowledge and considered judgements from stakeholders and experts to benefit the needs of a population”</w:t>
      </w:r>
      <w:r>
        <w:rPr>
          <w:rStyle w:val="Funotenzeichen"/>
          <w:sz w:val="22"/>
          <w:szCs w:val="22"/>
        </w:rPr>
        <w:t xml:space="preserve"> </w:t>
      </w:r>
      <w:r w:rsidRPr="00631AEE">
        <w:rPr>
          <w:i/>
          <w:iCs/>
          <w:sz w:val="22"/>
          <w:szCs w:val="22"/>
        </w:rPr>
        <w:t>(2)</w:t>
      </w:r>
      <w:r>
        <w:rPr>
          <w:sz w:val="22"/>
          <w:szCs w:val="22"/>
        </w:rPr>
        <w:t>.</w:t>
      </w:r>
    </w:p>
    <w:p w14:paraId="2F25DB0D" w14:textId="77777777" w:rsidR="00DE1924" w:rsidRDefault="00DE1924">
      <w:pPr>
        <w:rPr>
          <w:sz w:val="22"/>
          <w:szCs w:val="22"/>
        </w:rPr>
      </w:pPr>
    </w:p>
    <w:p w14:paraId="5A51600E" w14:textId="2BA12829" w:rsidR="00DE1924" w:rsidRPr="00C73516" w:rsidRDefault="00A84C23">
      <w:pPr>
        <w:rPr>
          <w:sz w:val="22"/>
          <w:szCs w:val="22"/>
          <w:highlight w:val="yellow"/>
        </w:rPr>
      </w:pPr>
      <w:r>
        <w:rPr>
          <w:sz w:val="22"/>
          <w:szCs w:val="22"/>
        </w:rPr>
        <w:t xml:space="preserve">The use of a systematic, standardized decision-making process, such as the </w:t>
      </w:r>
      <w:r w:rsidR="0051310E">
        <w:rPr>
          <w:sz w:val="22"/>
          <w:szCs w:val="22"/>
        </w:rPr>
        <w:t xml:space="preserve">evidence </w:t>
      </w:r>
      <w:r>
        <w:rPr>
          <w:sz w:val="22"/>
          <w:szCs w:val="22"/>
        </w:rPr>
        <w:t xml:space="preserve">to </w:t>
      </w:r>
      <w:r w:rsidR="0051310E">
        <w:rPr>
          <w:sz w:val="22"/>
          <w:szCs w:val="22"/>
        </w:rPr>
        <w:t xml:space="preserve">recommendation </w:t>
      </w:r>
      <w:r>
        <w:rPr>
          <w:sz w:val="22"/>
          <w:szCs w:val="22"/>
        </w:rPr>
        <w:t xml:space="preserve">(EtR) process ensures </w:t>
      </w:r>
      <w:r w:rsidRPr="00A50E3A">
        <w:rPr>
          <w:sz w:val="22"/>
          <w:szCs w:val="22"/>
        </w:rPr>
        <w:t xml:space="preserve">that </w:t>
      </w:r>
      <w:r w:rsidR="000541EF">
        <w:rPr>
          <w:sz w:val="22"/>
          <w:szCs w:val="22"/>
        </w:rPr>
        <w:t xml:space="preserve">National Immunization Technical Advisory Groups (NITAGs) </w:t>
      </w:r>
      <w:r w:rsidR="00F668BA">
        <w:rPr>
          <w:sz w:val="22"/>
          <w:szCs w:val="22"/>
        </w:rPr>
        <w:t>apply</w:t>
      </w:r>
      <w:r>
        <w:rPr>
          <w:sz w:val="22"/>
          <w:szCs w:val="22"/>
        </w:rPr>
        <w:t xml:space="preserve"> a </w:t>
      </w:r>
      <w:r w:rsidR="00F668BA">
        <w:rPr>
          <w:sz w:val="22"/>
          <w:szCs w:val="22"/>
        </w:rPr>
        <w:t>consistent</w:t>
      </w:r>
      <w:r>
        <w:rPr>
          <w:sz w:val="22"/>
          <w:szCs w:val="22"/>
        </w:rPr>
        <w:t xml:space="preserve"> set of criteria </w:t>
      </w:r>
      <w:r w:rsidR="007A172C">
        <w:rPr>
          <w:sz w:val="22"/>
          <w:szCs w:val="22"/>
        </w:rPr>
        <w:t xml:space="preserve">to make </w:t>
      </w:r>
      <w:r w:rsidR="00460AC0">
        <w:rPr>
          <w:sz w:val="22"/>
          <w:szCs w:val="22"/>
        </w:rPr>
        <w:t xml:space="preserve">transparent, well-documented, and evidence-based </w:t>
      </w:r>
      <w:r w:rsidR="007A172C">
        <w:rPr>
          <w:sz w:val="22"/>
          <w:szCs w:val="22"/>
        </w:rPr>
        <w:t>recommendations</w:t>
      </w:r>
      <w:r>
        <w:rPr>
          <w:sz w:val="22"/>
          <w:szCs w:val="22"/>
        </w:rPr>
        <w:t xml:space="preserve">. </w:t>
      </w:r>
      <w:r w:rsidR="00460AC0">
        <w:rPr>
          <w:sz w:val="22"/>
          <w:szCs w:val="22"/>
        </w:rPr>
        <w:t>T</w:t>
      </w:r>
      <w:r>
        <w:rPr>
          <w:sz w:val="22"/>
          <w:szCs w:val="22"/>
        </w:rPr>
        <w:t>his approach</w:t>
      </w:r>
      <w:r w:rsidR="00460AC0">
        <w:rPr>
          <w:sz w:val="22"/>
          <w:szCs w:val="22"/>
        </w:rPr>
        <w:t xml:space="preserve"> ensures that</w:t>
      </w:r>
      <w:r w:rsidR="00B30214">
        <w:rPr>
          <w:sz w:val="22"/>
          <w:szCs w:val="22"/>
        </w:rPr>
        <w:t xml:space="preserve"> </w:t>
      </w:r>
      <w:r>
        <w:rPr>
          <w:sz w:val="22"/>
          <w:szCs w:val="22"/>
        </w:rPr>
        <w:t>recom</w:t>
      </w:r>
      <w:r w:rsidR="00D82881">
        <w:rPr>
          <w:sz w:val="22"/>
          <w:szCs w:val="22"/>
        </w:rPr>
        <w:t xml:space="preserve">mendations developed by </w:t>
      </w:r>
      <w:r w:rsidR="002F6504">
        <w:rPr>
          <w:sz w:val="22"/>
          <w:szCs w:val="22"/>
        </w:rPr>
        <w:t>NITAG</w:t>
      </w:r>
      <w:r w:rsidR="005123A6">
        <w:rPr>
          <w:sz w:val="22"/>
          <w:szCs w:val="22"/>
        </w:rPr>
        <w:t>s</w:t>
      </w:r>
      <w:r w:rsidR="00E252FF">
        <w:rPr>
          <w:sz w:val="22"/>
          <w:szCs w:val="22"/>
        </w:rPr>
        <w:t xml:space="preserve"> </w:t>
      </w:r>
      <w:r w:rsidR="00D82881">
        <w:rPr>
          <w:sz w:val="22"/>
          <w:szCs w:val="22"/>
        </w:rPr>
        <w:t>and corresponding</w:t>
      </w:r>
      <w:r w:rsidR="00B30214">
        <w:rPr>
          <w:sz w:val="22"/>
          <w:szCs w:val="22"/>
        </w:rPr>
        <w:t xml:space="preserve"> </w:t>
      </w:r>
      <w:bookmarkStart w:id="5" w:name="_Hlk239852096"/>
      <w:r w:rsidR="00A27548">
        <w:rPr>
          <w:sz w:val="22"/>
          <w:szCs w:val="22"/>
        </w:rPr>
        <w:t xml:space="preserve">Ministry of Health </w:t>
      </w:r>
      <w:bookmarkEnd w:id="5"/>
      <w:r w:rsidR="00A27548">
        <w:rPr>
          <w:sz w:val="22"/>
          <w:szCs w:val="22"/>
        </w:rPr>
        <w:t>(</w:t>
      </w:r>
      <w:r w:rsidR="00460AC0">
        <w:rPr>
          <w:sz w:val="22"/>
          <w:szCs w:val="22"/>
        </w:rPr>
        <w:t>MoH</w:t>
      </w:r>
      <w:r w:rsidR="00A27548">
        <w:rPr>
          <w:sz w:val="22"/>
          <w:szCs w:val="22"/>
        </w:rPr>
        <w:t>)</w:t>
      </w:r>
      <w:r w:rsidR="00460AC0">
        <w:rPr>
          <w:sz w:val="22"/>
          <w:szCs w:val="22"/>
        </w:rPr>
        <w:t xml:space="preserve"> </w:t>
      </w:r>
      <w:r w:rsidR="00B30214">
        <w:rPr>
          <w:sz w:val="22"/>
          <w:szCs w:val="22"/>
        </w:rPr>
        <w:t xml:space="preserve">decisions </w:t>
      </w:r>
      <w:r>
        <w:rPr>
          <w:sz w:val="22"/>
          <w:szCs w:val="22"/>
        </w:rPr>
        <w:t>on</w:t>
      </w:r>
      <w:r w:rsidR="00146AAB">
        <w:rPr>
          <w:sz w:val="22"/>
          <w:szCs w:val="22"/>
        </w:rPr>
        <w:t xml:space="preserve"> the</w:t>
      </w:r>
      <w:r>
        <w:rPr>
          <w:sz w:val="22"/>
          <w:szCs w:val="22"/>
        </w:rPr>
        <w:t xml:space="preserve"> introduc</w:t>
      </w:r>
      <w:r w:rsidR="00146AAB">
        <w:rPr>
          <w:sz w:val="22"/>
          <w:szCs w:val="22"/>
        </w:rPr>
        <w:t>tion of</w:t>
      </w:r>
      <w:r>
        <w:rPr>
          <w:sz w:val="22"/>
          <w:szCs w:val="22"/>
        </w:rPr>
        <w:t xml:space="preserve"> new vaccines or </w:t>
      </w:r>
      <w:r w:rsidR="00146AAB">
        <w:rPr>
          <w:sz w:val="22"/>
          <w:szCs w:val="22"/>
        </w:rPr>
        <w:t xml:space="preserve">the </w:t>
      </w:r>
      <w:r>
        <w:rPr>
          <w:sz w:val="22"/>
          <w:szCs w:val="22"/>
        </w:rPr>
        <w:t>adapt</w:t>
      </w:r>
      <w:r w:rsidR="00146AAB">
        <w:rPr>
          <w:sz w:val="22"/>
          <w:szCs w:val="22"/>
        </w:rPr>
        <w:t xml:space="preserve">ation of </w:t>
      </w:r>
      <w:r>
        <w:rPr>
          <w:sz w:val="22"/>
          <w:szCs w:val="22"/>
        </w:rPr>
        <w:t xml:space="preserve">existing </w:t>
      </w:r>
      <w:r w:rsidR="00146AAB">
        <w:rPr>
          <w:sz w:val="22"/>
          <w:szCs w:val="22"/>
        </w:rPr>
        <w:t xml:space="preserve">immunization </w:t>
      </w:r>
      <w:r>
        <w:rPr>
          <w:sz w:val="22"/>
          <w:szCs w:val="22"/>
        </w:rPr>
        <w:t>programme are based on the best available evidence.</w:t>
      </w:r>
    </w:p>
    <w:p w14:paraId="7EDEED39" w14:textId="77777777" w:rsidR="00DE1924" w:rsidRDefault="00DE1924">
      <w:pPr>
        <w:rPr>
          <w:sz w:val="22"/>
          <w:szCs w:val="22"/>
        </w:rPr>
      </w:pPr>
    </w:p>
    <w:p w14:paraId="493F9260" w14:textId="3049F826" w:rsidR="00DE1924" w:rsidRDefault="00C903F5">
      <w:pPr>
        <w:rPr>
          <w:sz w:val="22"/>
          <w:szCs w:val="22"/>
        </w:rPr>
      </w:pPr>
      <w:r>
        <w:rPr>
          <w:sz w:val="22"/>
          <w:szCs w:val="22"/>
        </w:rPr>
        <w:t>These standard operating procedures (SOPs)</w:t>
      </w:r>
      <w:r w:rsidR="00A84C23">
        <w:rPr>
          <w:sz w:val="22"/>
          <w:szCs w:val="22"/>
        </w:rPr>
        <w:t xml:space="preserve"> </w:t>
      </w:r>
      <w:r>
        <w:rPr>
          <w:sz w:val="22"/>
          <w:szCs w:val="22"/>
        </w:rPr>
        <w:t>describe</w:t>
      </w:r>
      <w:r w:rsidR="00A84C23">
        <w:rPr>
          <w:sz w:val="22"/>
          <w:szCs w:val="22"/>
        </w:rPr>
        <w:t xml:space="preserve"> the recommend</w:t>
      </w:r>
      <w:r w:rsidR="00D82881">
        <w:rPr>
          <w:sz w:val="22"/>
          <w:szCs w:val="22"/>
        </w:rPr>
        <w:t xml:space="preserve">ation-making </w:t>
      </w:r>
      <w:r w:rsidR="00D82881" w:rsidRPr="00A50E3A">
        <w:rPr>
          <w:sz w:val="22"/>
          <w:szCs w:val="22"/>
        </w:rPr>
        <w:t>process</w:t>
      </w:r>
      <w:r w:rsidR="00C1005D" w:rsidRPr="00A50E3A">
        <w:rPr>
          <w:sz w:val="22"/>
          <w:szCs w:val="22"/>
        </w:rPr>
        <w:t xml:space="preserve"> </w:t>
      </w:r>
      <w:r w:rsidR="00C1005D" w:rsidRPr="005B140D">
        <w:rPr>
          <w:sz w:val="22"/>
          <w:szCs w:val="22"/>
        </w:rPr>
        <w:t>of</w:t>
      </w:r>
      <w:r w:rsidR="00D82881" w:rsidRPr="005B140D">
        <w:rPr>
          <w:sz w:val="22"/>
          <w:szCs w:val="22"/>
        </w:rPr>
        <w:t xml:space="preserve"> </w:t>
      </w:r>
      <w:r w:rsidR="002043C4" w:rsidRPr="00A50E3A">
        <w:rPr>
          <w:sz w:val="22"/>
          <w:szCs w:val="22"/>
        </w:rPr>
        <w:t>_</w:t>
      </w:r>
      <w:r w:rsidR="002043C4">
        <w:rPr>
          <w:sz w:val="22"/>
          <w:szCs w:val="22"/>
        </w:rPr>
        <w:t>_______ [</w:t>
      </w:r>
      <w:r w:rsidR="002043C4">
        <w:rPr>
          <w:i/>
          <w:sz w:val="22"/>
          <w:szCs w:val="22"/>
        </w:rPr>
        <w:t>name of NITAG</w:t>
      </w:r>
      <w:r w:rsidR="002043C4">
        <w:rPr>
          <w:sz w:val="22"/>
          <w:szCs w:val="22"/>
        </w:rPr>
        <w:t>]</w:t>
      </w:r>
      <w:r w:rsidR="009F28E8">
        <w:rPr>
          <w:sz w:val="22"/>
          <w:szCs w:val="22"/>
        </w:rPr>
        <w:t xml:space="preserve"> and</w:t>
      </w:r>
      <w:r w:rsidR="00A84C23">
        <w:rPr>
          <w:sz w:val="22"/>
          <w:szCs w:val="22"/>
        </w:rPr>
        <w:t xml:space="preserve"> </w:t>
      </w:r>
      <w:r w:rsidR="00AA4DDE">
        <w:rPr>
          <w:sz w:val="22"/>
          <w:szCs w:val="22"/>
        </w:rPr>
        <w:t xml:space="preserve">serves as a basis for </w:t>
      </w:r>
      <w:r w:rsidR="009F28E8">
        <w:rPr>
          <w:sz w:val="22"/>
          <w:szCs w:val="22"/>
        </w:rPr>
        <w:t>all</w:t>
      </w:r>
      <w:r w:rsidR="009F28E8" w:rsidRPr="005B140D">
        <w:rPr>
          <w:sz w:val="22"/>
          <w:szCs w:val="22"/>
        </w:rPr>
        <w:t xml:space="preserve"> NITAG recommendation</w:t>
      </w:r>
      <w:r w:rsidR="00C80B69">
        <w:rPr>
          <w:sz w:val="22"/>
          <w:szCs w:val="22"/>
        </w:rPr>
        <w:t>s.</w:t>
      </w:r>
      <w:r w:rsidR="009F28E8">
        <w:rPr>
          <w:sz w:val="22"/>
          <w:szCs w:val="22"/>
        </w:rPr>
        <w:t xml:space="preserve"> </w:t>
      </w:r>
      <w:r w:rsidR="00A84C23">
        <w:rPr>
          <w:sz w:val="22"/>
          <w:szCs w:val="22"/>
        </w:rPr>
        <w:t>The SOP reflect</w:t>
      </w:r>
      <w:r w:rsidR="00460AC0">
        <w:rPr>
          <w:sz w:val="22"/>
          <w:szCs w:val="22"/>
        </w:rPr>
        <w:t>s</w:t>
      </w:r>
      <w:r w:rsidR="00A84C23">
        <w:rPr>
          <w:sz w:val="22"/>
          <w:szCs w:val="22"/>
        </w:rPr>
        <w:t xml:space="preserve"> the current methodological </w:t>
      </w:r>
      <w:r w:rsidR="004C0C4A">
        <w:rPr>
          <w:sz w:val="22"/>
          <w:szCs w:val="22"/>
        </w:rPr>
        <w:t>approach adopted by the NITAG and</w:t>
      </w:r>
      <w:r w:rsidR="00A84C23">
        <w:rPr>
          <w:sz w:val="22"/>
          <w:szCs w:val="22"/>
        </w:rPr>
        <w:t xml:space="preserve"> </w:t>
      </w:r>
      <w:r w:rsidR="006D22C7">
        <w:rPr>
          <w:sz w:val="22"/>
          <w:szCs w:val="22"/>
        </w:rPr>
        <w:t xml:space="preserve">will </w:t>
      </w:r>
      <w:r w:rsidR="00A84C23">
        <w:rPr>
          <w:sz w:val="22"/>
          <w:szCs w:val="22"/>
        </w:rPr>
        <w:t xml:space="preserve">be </w:t>
      </w:r>
      <w:r w:rsidR="00FE1DB4">
        <w:rPr>
          <w:sz w:val="22"/>
          <w:szCs w:val="22"/>
        </w:rPr>
        <w:t>updated</w:t>
      </w:r>
      <w:r w:rsidR="00A84C23">
        <w:rPr>
          <w:sz w:val="22"/>
          <w:szCs w:val="22"/>
        </w:rPr>
        <w:t xml:space="preserve"> as needed</w:t>
      </w:r>
      <w:r w:rsidR="00FE1DB4">
        <w:rPr>
          <w:sz w:val="22"/>
          <w:szCs w:val="22"/>
        </w:rPr>
        <w:t xml:space="preserve"> to accommodate future developments of refinements</w:t>
      </w:r>
      <w:r w:rsidR="00A84C23">
        <w:rPr>
          <w:sz w:val="22"/>
          <w:szCs w:val="22"/>
        </w:rPr>
        <w:t>.</w:t>
      </w:r>
    </w:p>
    <w:p w14:paraId="26DF51A8" w14:textId="77777777" w:rsidR="00DE1924" w:rsidRDefault="00DE1924">
      <w:pPr>
        <w:rPr>
          <w:sz w:val="22"/>
          <w:szCs w:val="22"/>
        </w:rPr>
      </w:pPr>
    </w:p>
    <w:p w14:paraId="604C5945" w14:textId="77777777" w:rsidR="00A53232" w:rsidRDefault="00A53232" w:rsidP="00A53232">
      <w:pPr>
        <w:rPr>
          <w:sz w:val="22"/>
          <w:szCs w:val="22"/>
        </w:rPr>
      </w:pPr>
      <w:r>
        <w:rPr>
          <w:sz w:val="22"/>
          <w:szCs w:val="22"/>
        </w:rPr>
        <w:t xml:space="preserve">The recommendation-making process consists of four steps: </w:t>
      </w:r>
    </w:p>
    <w:p w14:paraId="6C099198" w14:textId="77777777" w:rsidR="00A53232" w:rsidRPr="00FE3332" w:rsidRDefault="00A53232" w:rsidP="00A53232">
      <w:pPr>
        <w:ind w:left="360"/>
        <w:rPr>
          <w:sz w:val="22"/>
          <w:szCs w:val="22"/>
        </w:rPr>
      </w:pPr>
      <w:r w:rsidRPr="00FE3332">
        <w:rPr>
          <w:b/>
          <w:sz w:val="22"/>
          <w:szCs w:val="22"/>
        </w:rPr>
        <w:t>STEP 1:</w:t>
      </w:r>
      <w:r w:rsidRPr="00FE3332">
        <w:rPr>
          <w:sz w:val="22"/>
          <w:szCs w:val="22"/>
        </w:rPr>
        <w:t xml:space="preserve"> Developing a structured policy question</w:t>
      </w:r>
    </w:p>
    <w:p w14:paraId="462352C7" w14:textId="77777777" w:rsidR="00A53232" w:rsidRPr="00FE3332" w:rsidRDefault="00A53232" w:rsidP="00A53232">
      <w:pPr>
        <w:ind w:left="360"/>
        <w:rPr>
          <w:sz w:val="22"/>
          <w:szCs w:val="22"/>
        </w:rPr>
      </w:pPr>
      <w:r w:rsidRPr="00FE3332">
        <w:rPr>
          <w:b/>
          <w:sz w:val="22"/>
          <w:szCs w:val="22"/>
        </w:rPr>
        <w:t>STEP 2:</w:t>
      </w:r>
      <w:r w:rsidRPr="00FE3332">
        <w:rPr>
          <w:sz w:val="22"/>
          <w:szCs w:val="22"/>
        </w:rPr>
        <w:t xml:space="preserve"> Identifying elements</w:t>
      </w:r>
      <w:r w:rsidR="00BB2EB6">
        <w:rPr>
          <w:sz w:val="22"/>
          <w:szCs w:val="22"/>
        </w:rPr>
        <w:t xml:space="preserve"> relevant and important </w:t>
      </w:r>
      <w:r w:rsidR="00FD789A">
        <w:rPr>
          <w:sz w:val="22"/>
          <w:szCs w:val="22"/>
        </w:rPr>
        <w:t>to</w:t>
      </w:r>
      <w:r w:rsidRPr="00FE3332">
        <w:rPr>
          <w:sz w:val="22"/>
          <w:szCs w:val="22"/>
        </w:rPr>
        <w:t xml:space="preserve"> the policy question</w:t>
      </w:r>
      <w:r>
        <w:rPr>
          <w:sz w:val="22"/>
          <w:szCs w:val="22"/>
        </w:rPr>
        <w:t xml:space="preserve"> to guide data collection</w:t>
      </w:r>
    </w:p>
    <w:p w14:paraId="542B7F1F" w14:textId="77777777" w:rsidR="00A53232" w:rsidRPr="00FE3332" w:rsidRDefault="00A53232" w:rsidP="00A53232">
      <w:pPr>
        <w:ind w:left="360"/>
        <w:rPr>
          <w:sz w:val="22"/>
          <w:szCs w:val="22"/>
        </w:rPr>
      </w:pPr>
      <w:r w:rsidRPr="00FE3332">
        <w:rPr>
          <w:b/>
          <w:sz w:val="22"/>
          <w:szCs w:val="22"/>
        </w:rPr>
        <w:t>STEP 3:</w:t>
      </w:r>
      <w:r w:rsidRPr="00FE3332">
        <w:rPr>
          <w:sz w:val="22"/>
          <w:szCs w:val="22"/>
        </w:rPr>
        <w:t xml:space="preserve"> Collecting evidence, considering </w:t>
      </w:r>
      <w:r w:rsidR="00554809">
        <w:rPr>
          <w:sz w:val="22"/>
          <w:szCs w:val="22"/>
        </w:rPr>
        <w:t>its</w:t>
      </w:r>
      <w:r w:rsidRPr="00FE3332">
        <w:rPr>
          <w:sz w:val="22"/>
          <w:szCs w:val="22"/>
        </w:rPr>
        <w:t xml:space="preserve"> quality and synthesizing </w:t>
      </w:r>
      <w:r w:rsidR="00FD789A">
        <w:rPr>
          <w:sz w:val="22"/>
          <w:szCs w:val="22"/>
        </w:rPr>
        <w:t>it</w:t>
      </w:r>
      <w:r>
        <w:rPr>
          <w:sz w:val="22"/>
          <w:szCs w:val="22"/>
        </w:rPr>
        <w:t xml:space="preserve"> </w:t>
      </w:r>
      <w:r w:rsidR="0098148F">
        <w:rPr>
          <w:sz w:val="22"/>
          <w:szCs w:val="22"/>
        </w:rPr>
        <w:t>within the</w:t>
      </w:r>
      <w:r>
        <w:rPr>
          <w:sz w:val="22"/>
          <w:szCs w:val="22"/>
        </w:rPr>
        <w:t xml:space="preserve"> EtR Framework</w:t>
      </w:r>
    </w:p>
    <w:p w14:paraId="23B8B882" w14:textId="77777777" w:rsidR="00A53232" w:rsidRDefault="00A53232" w:rsidP="00A53232">
      <w:pPr>
        <w:ind w:left="360"/>
        <w:rPr>
          <w:sz w:val="22"/>
          <w:szCs w:val="22"/>
        </w:rPr>
      </w:pPr>
      <w:r w:rsidRPr="00FE3332">
        <w:rPr>
          <w:b/>
          <w:sz w:val="22"/>
          <w:szCs w:val="22"/>
        </w:rPr>
        <w:t>STEP 4:</w:t>
      </w:r>
      <w:r w:rsidRPr="00FE3332">
        <w:rPr>
          <w:sz w:val="22"/>
          <w:szCs w:val="22"/>
        </w:rPr>
        <w:t xml:space="preserve"> Drafting </w:t>
      </w:r>
      <w:r>
        <w:rPr>
          <w:sz w:val="22"/>
          <w:szCs w:val="22"/>
        </w:rPr>
        <w:t>NITAG</w:t>
      </w:r>
      <w:r w:rsidRPr="00FE3332">
        <w:rPr>
          <w:sz w:val="22"/>
          <w:szCs w:val="22"/>
        </w:rPr>
        <w:t xml:space="preserve"> recommendation and additional considerations.</w:t>
      </w:r>
    </w:p>
    <w:p w14:paraId="008B0A74" w14:textId="77777777" w:rsidR="00A53232" w:rsidRPr="00FE3332" w:rsidRDefault="00A53232" w:rsidP="00A53232">
      <w:pPr>
        <w:ind w:left="360"/>
        <w:rPr>
          <w:sz w:val="22"/>
          <w:szCs w:val="22"/>
        </w:rPr>
      </w:pPr>
    </w:p>
    <w:p w14:paraId="711CB298" w14:textId="736B5337" w:rsidR="00A53232" w:rsidRDefault="00A53232" w:rsidP="00A53232">
      <w:pPr>
        <w:rPr>
          <w:sz w:val="22"/>
          <w:szCs w:val="22"/>
        </w:rPr>
      </w:pPr>
      <w:r>
        <w:rPr>
          <w:sz w:val="22"/>
          <w:szCs w:val="22"/>
        </w:rPr>
        <w:t xml:space="preserve">The responsibility for the EtR process is </w:t>
      </w:r>
      <w:r w:rsidR="00CA293A">
        <w:rPr>
          <w:sz w:val="22"/>
          <w:szCs w:val="22"/>
        </w:rPr>
        <w:t>assigned</w:t>
      </w:r>
      <w:r>
        <w:rPr>
          <w:sz w:val="22"/>
          <w:szCs w:val="22"/>
        </w:rPr>
        <w:t xml:space="preserve"> by the NITAG Chair and Secretariat. </w:t>
      </w:r>
      <w:r w:rsidR="0041575E">
        <w:rPr>
          <w:sz w:val="22"/>
          <w:szCs w:val="22"/>
        </w:rPr>
        <w:t>The process may</w:t>
      </w:r>
      <w:r w:rsidR="00A27548">
        <w:rPr>
          <w:sz w:val="22"/>
          <w:szCs w:val="22"/>
        </w:rPr>
        <w:t xml:space="preserve"> </w:t>
      </w:r>
      <w:r w:rsidR="0041575E">
        <w:rPr>
          <w:sz w:val="22"/>
          <w:szCs w:val="22"/>
        </w:rPr>
        <w:t xml:space="preserve">be conducted by </w:t>
      </w:r>
      <w:r>
        <w:rPr>
          <w:sz w:val="22"/>
          <w:szCs w:val="22"/>
        </w:rPr>
        <w:t>___________ [</w:t>
      </w:r>
      <w:r>
        <w:rPr>
          <w:i/>
          <w:sz w:val="22"/>
          <w:szCs w:val="22"/>
        </w:rPr>
        <w:t xml:space="preserve">NITAG Secretariat, a </w:t>
      </w:r>
      <w:r w:rsidR="008A6B93">
        <w:rPr>
          <w:i/>
          <w:sz w:val="22"/>
          <w:szCs w:val="22"/>
        </w:rPr>
        <w:t xml:space="preserve">designated </w:t>
      </w:r>
      <w:r>
        <w:rPr>
          <w:i/>
          <w:sz w:val="22"/>
          <w:szCs w:val="22"/>
        </w:rPr>
        <w:t>working group, or external experts</w:t>
      </w:r>
      <w:r>
        <w:rPr>
          <w:sz w:val="22"/>
          <w:szCs w:val="22"/>
        </w:rPr>
        <w:t>]</w:t>
      </w:r>
      <w:r w:rsidR="008A6B93">
        <w:rPr>
          <w:sz w:val="22"/>
          <w:szCs w:val="22"/>
        </w:rPr>
        <w:t xml:space="preserve"> </w:t>
      </w:r>
      <w:r w:rsidR="00647B47">
        <w:rPr>
          <w:sz w:val="22"/>
          <w:szCs w:val="22"/>
        </w:rPr>
        <w:t>–</w:t>
      </w:r>
      <w:r w:rsidR="008A6B93">
        <w:rPr>
          <w:sz w:val="22"/>
          <w:szCs w:val="22"/>
        </w:rPr>
        <w:t xml:space="preserve"> </w:t>
      </w:r>
      <w:r w:rsidR="007E36F2">
        <w:rPr>
          <w:sz w:val="22"/>
          <w:szCs w:val="22"/>
        </w:rPr>
        <w:t>hereafter</w:t>
      </w:r>
      <w:r w:rsidR="00647B47">
        <w:rPr>
          <w:sz w:val="22"/>
          <w:szCs w:val="22"/>
        </w:rPr>
        <w:t xml:space="preserve"> referred to as “</w:t>
      </w:r>
      <w:r w:rsidR="00701619">
        <w:rPr>
          <w:sz w:val="22"/>
          <w:szCs w:val="22"/>
        </w:rPr>
        <w:t xml:space="preserve">Assigned </w:t>
      </w:r>
      <w:r w:rsidR="009D445C">
        <w:rPr>
          <w:sz w:val="22"/>
          <w:szCs w:val="22"/>
        </w:rPr>
        <w:t>E</w:t>
      </w:r>
      <w:r w:rsidR="00D8188C">
        <w:rPr>
          <w:sz w:val="22"/>
          <w:szCs w:val="22"/>
        </w:rPr>
        <w:t>ntity</w:t>
      </w:r>
      <w:r w:rsidR="007E36F2">
        <w:rPr>
          <w:sz w:val="22"/>
          <w:szCs w:val="22"/>
        </w:rPr>
        <w:t>”</w:t>
      </w:r>
      <w:r>
        <w:rPr>
          <w:sz w:val="22"/>
          <w:szCs w:val="22"/>
        </w:rPr>
        <w:t xml:space="preserve">. </w:t>
      </w:r>
    </w:p>
    <w:p w14:paraId="74FC62BC" w14:textId="77777777" w:rsidR="00A53232" w:rsidRDefault="00A53232" w:rsidP="00A53232">
      <w:pPr>
        <w:rPr>
          <w:sz w:val="22"/>
          <w:szCs w:val="22"/>
        </w:rPr>
      </w:pPr>
    </w:p>
    <w:p w14:paraId="1164B2DF" w14:textId="77777777" w:rsidR="00A50E3A" w:rsidRDefault="00A50E3A" w:rsidP="00A50E3A">
      <w:pPr>
        <w:rPr>
          <w:sz w:val="22"/>
          <w:szCs w:val="22"/>
        </w:rPr>
      </w:pPr>
      <w:r>
        <w:rPr>
          <w:sz w:val="22"/>
          <w:szCs w:val="22"/>
        </w:rPr>
        <w:t xml:space="preserve">NITAG working groups (WGs) are established to provide technical support to the NITAG in </w:t>
      </w:r>
      <w:r w:rsidR="007B62E4">
        <w:rPr>
          <w:sz w:val="22"/>
          <w:szCs w:val="22"/>
        </w:rPr>
        <w:t>collecting and synthesizing</w:t>
      </w:r>
      <w:r>
        <w:rPr>
          <w:sz w:val="22"/>
          <w:szCs w:val="22"/>
        </w:rPr>
        <w:t xml:space="preserve"> evidence for specific </w:t>
      </w:r>
      <w:r w:rsidR="007B62E4">
        <w:rPr>
          <w:sz w:val="22"/>
          <w:szCs w:val="22"/>
        </w:rPr>
        <w:t xml:space="preserve">policy </w:t>
      </w:r>
      <w:r>
        <w:rPr>
          <w:sz w:val="22"/>
          <w:szCs w:val="22"/>
        </w:rPr>
        <w:t xml:space="preserve">question and can be time bound or long standing. NITAG WGs </w:t>
      </w:r>
      <w:r w:rsidR="00F37527">
        <w:rPr>
          <w:sz w:val="22"/>
          <w:szCs w:val="22"/>
        </w:rPr>
        <w:t>are</w:t>
      </w:r>
      <w:r>
        <w:rPr>
          <w:sz w:val="22"/>
          <w:szCs w:val="22"/>
        </w:rPr>
        <w:t xml:space="preserve"> established i</w:t>
      </w:r>
      <w:r w:rsidR="00F37527">
        <w:rPr>
          <w:sz w:val="22"/>
          <w:szCs w:val="22"/>
        </w:rPr>
        <w:t>f</w:t>
      </w:r>
      <w:r>
        <w:rPr>
          <w:sz w:val="22"/>
          <w:szCs w:val="22"/>
        </w:rPr>
        <w:t>:</w:t>
      </w:r>
    </w:p>
    <w:p w14:paraId="5F2ED021" w14:textId="77777777" w:rsidR="00A50E3A" w:rsidRDefault="00A50E3A" w:rsidP="005C0C92">
      <w:pPr>
        <w:pStyle w:val="Listenabsatz"/>
        <w:numPr>
          <w:ilvl w:val="0"/>
          <w:numId w:val="4"/>
        </w:numPr>
        <w:ind w:left="709"/>
        <w:rPr>
          <w:sz w:val="22"/>
          <w:szCs w:val="22"/>
        </w:rPr>
      </w:pPr>
      <w:r>
        <w:rPr>
          <w:sz w:val="22"/>
          <w:szCs w:val="22"/>
        </w:rPr>
        <w:t xml:space="preserve">evidence collection and analysis require </w:t>
      </w:r>
      <w:r w:rsidR="0096007F">
        <w:rPr>
          <w:sz w:val="22"/>
          <w:szCs w:val="22"/>
        </w:rPr>
        <w:t>expertise</w:t>
      </w:r>
      <w:r>
        <w:rPr>
          <w:sz w:val="22"/>
          <w:szCs w:val="22"/>
        </w:rPr>
        <w:t xml:space="preserve"> in areas not represented among the NITAG members;</w:t>
      </w:r>
    </w:p>
    <w:p w14:paraId="21F367E5" w14:textId="77777777" w:rsidR="00A50E3A" w:rsidRDefault="00A50E3A" w:rsidP="005C0C92">
      <w:pPr>
        <w:pStyle w:val="Listenabsatz"/>
        <w:numPr>
          <w:ilvl w:val="0"/>
          <w:numId w:val="4"/>
        </w:numPr>
        <w:ind w:left="709"/>
        <w:rPr>
          <w:sz w:val="22"/>
          <w:szCs w:val="22"/>
        </w:rPr>
      </w:pPr>
      <w:r>
        <w:rPr>
          <w:sz w:val="22"/>
          <w:szCs w:val="22"/>
        </w:rPr>
        <w:t xml:space="preserve">the NITAG Secretariat </w:t>
      </w:r>
      <w:r w:rsidR="00782B91">
        <w:rPr>
          <w:sz w:val="22"/>
          <w:szCs w:val="22"/>
        </w:rPr>
        <w:t xml:space="preserve">has limited capacity </w:t>
      </w:r>
      <w:r>
        <w:rPr>
          <w:sz w:val="22"/>
          <w:szCs w:val="22"/>
        </w:rPr>
        <w:t xml:space="preserve">to prepare </w:t>
      </w:r>
      <w:r w:rsidR="00CD3A63">
        <w:rPr>
          <w:sz w:val="22"/>
          <w:szCs w:val="22"/>
        </w:rPr>
        <w:t xml:space="preserve">background </w:t>
      </w:r>
      <w:r>
        <w:rPr>
          <w:sz w:val="22"/>
          <w:szCs w:val="22"/>
        </w:rPr>
        <w:t>materials for NITAG meeting due to other priority commitments.</w:t>
      </w:r>
    </w:p>
    <w:p w14:paraId="11E570DE" w14:textId="77777777" w:rsidR="0096007F" w:rsidRDefault="0096007F" w:rsidP="005B140D">
      <w:pPr>
        <w:pStyle w:val="Listenabsatz"/>
        <w:ind w:left="709"/>
        <w:rPr>
          <w:sz w:val="22"/>
          <w:szCs w:val="22"/>
        </w:rPr>
      </w:pPr>
    </w:p>
    <w:p w14:paraId="2A27C2BA" w14:textId="77777777" w:rsidR="00A50E3A" w:rsidRDefault="00A50E3A" w:rsidP="00A50E3A">
      <w:pPr>
        <w:rPr>
          <w:sz w:val="22"/>
          <w:szCs w:val="22"/>
        </w:rPr>
      </w:pPr>
      <w:r>
        <w:rPr>
          <w:sz w:val="22"/>
          <w:szCs w:val="22"/>
        </w:rPr>
        <w:t xml:space="preserve">If a WG is not established, </w:t>
      </w:r>
      <w:r w:rsidR="0096007F">
        <w:rPr>
          <w:sz w:val="22"/>
          <w:szCs w:val="22"/>
        </w:rPr>
        <w:t xml:space="preserve">NITAG Secretariat may engage </w:t>
      </w:r>
      <w:r>
        <w:rPr>
          <w:sz w:val="22"/>
          <w:szCs w:val="22"/>
        </w:rPr>
        <w:t xml:space="preserve">relevant </w:t>
      </w:r>
      <w:r w:rsidR="0096007F">
        <w:rPr>
          <w:sz w:val="22"/>
          <w:szCs w:val="22"/>
        </w:rPr>
        <w:t xml:space="preserve">external </w:t>
      </w:r>
      <w:r>
        <w:rPr>
          <w:sz w:val="22"/>
          <w:szCs w:val="22"/>
        </w:rPr>
        <w:t>experts whenever additional expertise is needed.</w:t>
      </w:r>
    </w:p>
    <w:p w14:paraId="52661763" w14:textId="77777777" w:rsidR="00A50E3A" w:rsidRDefault="00A50E3A">
      <w:pPr>
        <w:rPr>
          <w:sz w:val="22"/>
          <w:szCs w:val="22"/>
        </w:rPr>
      </w:pPr>
    </w:p>
    <w:p w14:paraId="319C052F" w14:textId="77777777" w:rsidR="00DE1924" w:rsidRDefault="00DE1924">
      <w:pPr>
        <w:rPr>
          <w:sz w:val="22"/>
          <w:szCs w:val="22"/>
        </w:rPr>
      </w:pPr>
    </w:p>
    <w:p w14:paraId="497FBC35" w14:textId="77777777" w:rsidR="008447BA" w:rsidRDefault="008447BA" w:rsidP="00BE202A">
      <w:pPr>
        <w:rPr>
          <w:sz w:val="22"/>
          <w:szCs w:val="22"/>
        </w:rPr>
        <w:sectPr w:rsidR="008447BA" w:rsidSect="004D2903">
          <w:pgSz w:w="12240" w:h="15840"/>
          <w:pgMar w:top="1440" w:right="1440" w:bottom="1080" w:left="1440" w:header="720" w:footer="720" w:gutter="0"/>
          <w:pgNumType w:start="2"/>
          <w:cols w:space="720"/>
        </w:sectPr>
      </w:pPr>
    </w:p>
    <w:p w14:paraId="446418D1" w14:textId="77777777" w:rsidR="00DE1924" w:rsidRDefault="00A84C23" w:rsidP="00631AEE">
      <w:pPr>
        <w:pStyle w:val="berschrift2"/>
      </w:pPr>
      <w:bookmarkStart w:id="6" w:name="_Toc216186929"/>
      <w:r>
        <w:lastRenderedPageBreak/>
        <w:t>Resources used in the NITAG’s recommendation-making</w:t>
      </w:r>
      <w:bookmarkEnd w:id="6"/>
    </w:p>
    <w:p w14:paraId="4F18E26A" w14:textId="77777777" w:rsidR="00DE1924" w:rsidRDefault="00DE1924">
      <w:pPr>
        <w:rPr>
          <w:sz w:val="22"/>
          <w:szCs w:val="22"/>
        </w:rPr>
      </w:pPr>
    </w:p>
    <w:p w14:paraId="08B2EA35" w14:textId="77777777" w:rsidR="00DE1924" w:rsidRDefault="005648AC">
      <w:pPr>
        <w:rPr>
          <w:sz w:val="22"/>
          <w:szCs w:val="22"/>
        </w:rPr>
      </w:pPr>
      <w:r>
        <w:rPr>
          <w:sz w:val="22"/>
          <w:szCs w:val="22"/>
        </w:rPr>
        <w:t>NITAG</w:t>
      </w:r>
      <w:r w:rsidR="006C2C4F" w:rsidRPr="008E04EE">
        <w:rPr>
          <w:sz w:val="22"/>
          <w:szCs w:val="22"/>
        </w:rPr>
        <w:t xml:space="preserve"> </w:t>
      </w:r>
      <w:r w:rsidR="00AE36A2">
        <w:rPr>
          <w:sz w:val="22"/>
          <w:szCs w:val="22"/>
        </w:rPr>
        <w:t>use</w:t>
      </w:r>
      <w:r>
        <w:rPr>
          <w:sz w:val="22"/>
          <w:szCs w:val="22"/>
        </w:rPr>
        <w:t>s</w:t>
      </w:r>
      <w:r w:rsidR="00AE36A2">
        <w:rPr>
          <w:sz w:val="22"/>
          <w:szCs w:val="22"/>
        </w:rPr>
        <w:t xml:space="preserve"> t</w:t>
      </w:r>
      <w:r w:rsidR="00A84C23" w:rsidRPr="005B140D">
        <w:rPr>
          <w:sz w:val="22"/>
          <w:szCs w:val="22"/>
        </w:rPr>
        <w:t>he following</w:t>
      </w:r>
      <w:r w:rsidR="00C1005D" w:rsidRPr="005B140D">
        <w:rPr>
          <w:sz w:val="22"/>
          <w:szCs w:val="22"/>
        </w:rPr>
        <w:t xml:space="preserve"> resources </w:t>
      </w:r>
      <w:r w:rsidR="00A84C23" w:rsidRPr="005B140D">
        <w:rPr>
          <w:sz w:val="22"/>
          <w:szCs w:val="22"/>
        </w:rPr>
        <w:t>when developing recommendations</w:t>
      </w:r>
      <w:r w:rsidR="00A84C23" w:rsidRPr="008E04EE">
        <w:rPr>
          <w:sz w:val="22"/>
          <w:szCs w:val="22"/>
        </w:rPr>
        <w:t>.</w:t>
      </w:r>
      <w:r w:rsidR="00A84C23">
        <w:rPr>
          <w:sz w:val="22"/>
          <w:szCs w:val="22"/>
        </w:rPr>
        <w:t xml:space="preserve"> </w:t>
      </w:r>
    </w:p>
    <w:p w14:paraId="52CFA3BB" w14:textId="77777777" w:rsidR="00DE1924" w:rsidRDefault="00DE1924">
      <w:pPr>
        <w:rPr>
          <w:sz w:val="22"/>
          <w:szCs w:val="22"/>
        </w:rPr>
      </w:pPr>
    </w:p>
    <w:p w14:paraId="02C92AC8" w14:textId="1397C46A" w:rsidR="00BE202A" w:rsidRDefault="00A84C23">
      <w:pPr>
        <w:rPr>
          <w:b/>
          <w:sz w:val="22"/>
          <w:szCs w:val="22"/>
        </w:rPr>
      </w:pPr>
      <w:r>
        <w:rPr>
          <w:b/>
          <w:sz w:val="22"/>
          <w:szCs w:val="22"/>
        </w:rPr>
        <w:t xml:space="preserve">Generic criteria tables </w:t>
      </w:r>
      <w:r w:rsidR="00BE202A">
        <w:rPr>
          <w:bCs/>
          <w:sz w:val="22"/>
          <w:szCs w:val="22"/>
        </w:rPr>
        <w:t>[</w:t>
      </w:r>
      <w:r w:rsidR="00BE202A">
        <w:rPr>
          <w:bCs/>
          <w:i/>
          <w:iCs/>
          <w:sz w:val="22"/>
          <w:szCs w:val="22"/>
        </w:rPr>
        <w:t>to</w:t>
      </w:r>
      <w:r w:rsidR="00BE202A" w:rsidRPr="00631AEE">
        <w:rPr>
          <w:bCs/>
          <w:i/>
          <w:iCs/>
          <w:sz w:val="22"/>
          <w:szCs w:val="22"/>
        </w:rPr>
        <w:t xml:space="preserve"> be </w:t>
      </w:r>
      <w:r w:rsidR="00BE202A">
        <w:rPr>
          <w:bCs/>
          <w:i/>
          <w:iCs/>
          <w:sz w:val="22"/>
          <w:szCs w:val="22"/>
        </w:rPr>
        <w:t xml:space="preserve">included as </w:t>
      </w:r>
      <w:r w:rsidR="00BE202A" w:rsidRPr="00631AEE">
        <w:rPr>
          <w:bCs/>
          <w:i/>
          <w:iCs/>
          <w:sz w:val="22"/>
          <w:szCs w:val="22"/>
        </w:rPr>
        <w:t xml:space="preserve">an </w:t>
      </w:r>
      <w:r w:rsidR="00BE202A">
        <w:rPr>
          <w:bCs/>
          <w:i/>
          <w:iCs/>
          <w:sz w:val="22"/>
          <w:szCs w:val="22"/>
        </w:rPr>
        <w:t>appendix of the SOP</w:t>
      </w:r>
      <w:r w:rsidR="00751265">
        <w:rPr>
          <w:bCs/>
          <w:i/>
          <w:iCs/>
          <w:sz w:val="22"/>
          <w:szCs w:val="22"/>
        </w:rPr>
        <w:t>s</w:t>
      </w:r>
      <w:r w:rsidR="00BE202A">
        <w:rPr>
          <w:bCs/>
          <w:sz w:val="22"/>
          <w:szCs w:val="22"/>
        </w:rPr>
        <w:t>]</w:t>
      </w:r>
      <w:r w:rsidR="00F13B6C">
        <w:rPr>
          <w:rStyle w:val="Funotenzeichen"/>
          <w:bCs/>
          <w:sz w:val="22"/>
          <w:szCs w:val="22"/>
        </w:rPr>
        <w:footnoteReference w:id="1"/>
      </w:r>
      <w:r w:rsidR="00BE202A">
        <w:rPr>
          <w:rStyle w:val="Funotenzeichen"/>
          <w:sz w:val="22"/>
          <w:szCs w:val="22"/>
        </w:rPr>
        <w:t xml:space="preserve"> </w:t>
      </w:r>
    </w:p>
    <w:p w14:paraId="5AB20D25" w14:textId="78E5E17F" w:rsidR="008E04EE" w:rsidRDefault="001F45D8" w:rsidP="008E04EE">
      <w:pPr>
        <w:rPr>
          <w:sz w:val="22"/>
          <w:szCs w:val="22"/>
        </w:rPr>
      </w:pPr>
      <w:r w:rsidRPr="005B140D">
        <w:rPr>
          <w:sz w:val="22"/>
          <w:szCs w:val="22"/>
        </w:rPr>
        <w:t xml:space="preserve">The </w:t>
      </w:r>
      <w:r w:rsidR="00460AC0" w:rsidRPr="00A50E3A">
        <w:rPr>
          <w:sz w:val="22"/>
          <w:szCs w:val="22"/>
        </w:rPr>
        <w:t>_</w:t>
      </w:r>
      <w:r w:rsidR="00460AC0">
        <w:rPr>
          <w:sz w:val="22"/>
          <w:szCs w:val="22"/>
        </w:rPr>
        <w:t>_______ [</w:t>
      </w:r>
      <w:r w:rsidR="00460AC0">
        <w:rPr>
          <w:i/>
          <w:sz w:val="22"/>
          <w:szCs w:val="22"/>
        </w:rPr>
        <w:t>name of NITAG</w:t>
      </w:r>
      <w:r w:rsidR="00460AC0">
        <w:rPr>
          <w:sz w:val="22"/>
          <w:szCs w:val="22"/>
        </w:rPr>
        <w:t xml:space="preserve">] uses </w:t>
      </w:r>
      <w:r w:rsidR="00A84C23" w:rsidRPr="005B140D">
        <w:rPr>
          <w:sz w:val="22"/>
          <w:szCs w:val="22"/>
        </w:rPr>
        <w:t>generic criteri</w:t>
      </w:r>
      <w:r w:rsidR="00A84C23" w:rsidRPr="008E04EE">
        <w:rPr>
          <w:sz w:val="22"/>
          <w:szCs w:val="22"/>
        </w:rPr>
        <w:t>a tables</w:t>
      </w:r>
      <w:r w:rsidR="00C1005D">
        <w:rPr>
          <w:sz w:val="22"/>
          <w:szCs w:val="22"/>
        </w:rPr>
        <w:t xml:space="preserve"> </w:t>
      </w:r>
      <w:r w:rsidR="00A84C23">
        <w:rPr>
          <w:sz w:val="22"/>
          <w:szCs w:val="22"/>
        </w:rPr>
        <w:t xml:space="preserve">to facilitate the collection of evidence for the recommendation-making and ensure consideration of any potential issue relevant for addressing an immunization policy question. </w:t>
      </w:r>
      <w:r w:rsidR="008E04EE">
        <w:rPr>
          <w:sz w:val="22"/>
          <w:szCs w:val="22"/>
        </w:rPr>
        <w:t xml:space="preserve">The tables are </w:t>
      </w:r>
      <w:r w:rsidR="008E04EE">
        <w:rPr>
          <w:iCs/>
          <w:sz w:val="22"/>
          <w:szCs w:val="22"/>
        </w:rPr>
        <w:t>generic</w:t>
      </w:r>
      <w:r w:rsidR="008E04EE">
        <w:rPr>
          <w:sz w:val="22"/>
          <w:szCs w:val="22"/>
        </w:rPr>
        <w:t xml:space="preserve"> (covering aspects of importance for any disease or vaccine) and </w:t>
      </w:r>
      <w:r w:rsidR="008E04EE">
        <w:rPr>
          <w:iCs/>
          <w:sz w:val="22"/>
          <w:szCs w:val="22"/>
        </w:rPr>
        <w:t xml:space="preserve">comprehensive </w:t>
      </w:r>
      <w:r w:rsidR="008E04EE">
        <w:rPr>
          <w:sz w:val="22"/>
          <w:szCs w:val="22"/>
        </w:rPr>
        <w:t xml:space="preserve">(covering aspects that are relevant for any </w:t>
      </w:r>
      <w:r w:rsidR="00CC767D">
        <w:rPr>
          <w:sz w:val="22"/>
          <w:szCs w:val="22"/>
        </w:rPr>
        <w:t xml:space="preserve">potential </w:t>
      </w:r>
      <w:r w:rsidR="008E04EE">
        <w:rPr>
          <w:sz w:val="22"/>
          <w:szCs w:val="22"/>
        </w:rPr>
        <w:t>vaccine policy question).</w:t>
      </w:r>
    </w:p>
    <w:p w14:paraId="7BAF1AAE" w14:textId="77777777" w:rsidR="00DE1924" w:rsidRDefault="00DE1924">
      <w:pPr>
        <w:rPr>
          <w:sz w:val="22"/>
          <w:szCs w:val="22"/>
        </w:rPr>
      </w:pPr>
    </w:p>
    <w:p w14:paraId="079F880A" w14:textId="77777777" w:rsidR="008E04EE" w:rsidRDefault="00A84C23">
      <w:pPr>
        <w:rPr>
          <w:b/>
          <w:sz w:val="22"/>
          <w:szCs w:val="22"/>
        </w:rPr>
      </w:pPr>
      <w:r>
        <w:rPr>
          <w:b/>
          <w:sz w:val="22"/>
          <w:szCs w:val="22"/>
        </w:rPr>
        <w:t xml:space="preserve">EtR Framework </w:t>
      </w:r>
      <w:r w:rsidR="008E04EE">
        <w:rPr>
          <w:bCs/>
          <w:i/>
          <w:iCs/>
          <w:sz w:val="22"/>
          <w:szCs w:val="22"/>
        </w:rPr>
        <w:t xml:space="preserve">[to be included as </w:t>
      </w:r>
      <w:r w:rsidR="008E04EE" w:rsidRPr="00631AEE">
        <w:rPr>
          <w:bCs/>
          <w:i/>
          <w:iCs/>
          <w:sz w:val="22"/>
          <w:szCs w:val="22"/>
        </w:rPr>
        <w:t>an appendix of the SOP</w:t>
      </w:r>
      <w:r w:rsidR="00751265">
        <w:rPr>
          <w:bCs/>
          <w:i/>
          <w:iCs/>
          <w:sz w:val="22"/>
          <w:szCs w:val="22"/>
        </w:rPr>
        <w:t>s</w:t>
      </w:r>
      <w:r w:rsidR="008E04EE">
        <w:rPr>
          <w:bCs/>
          <w:i/>
          <w:iCs/>
          <w:sz w:val="22"/>
          <w:szCs w:val="22"/>
        </w:rPr>
        <w:t>]</w:t>
      </w:r>
      <w:r w:rsidR="008E04EE" w:rsidDel="008E04EE">
        <w:rPr>
          <w:bCs/>
          <w:i/>
          <w:iCs/>
          <w:sz w:val="22"/>
          <w:szCs w:val="22"/>
          <w:highlight w:val="yellow"/>
        </w:rPr>
        <w:t xml:space="preserve"> </w:t>
      </w:r>
    </w:p>
    <w:p w14:paraId="474FC904" w14:textId="265061AF" w:rsidR="004640E4" w:rsidRDefault="006A5875">
      <w:pPr>
        <w:rPr>
          <w:sz w:val="22"/>
          <w:szCs w:val="22"/>
        </w:rPr>
      </w:pPr>
      <w:r w:rsidRPr="005B140D">
        <w:rPr>
          <w:sz w:val="22"/>
          <w:szCs w:val="22"/>
        </w:rPr>
        <w:t xml:space="preserve">The </w:t>
      </w:r>
      <w:r w:rsidRPr="00A50E3A">
        <w:rPr>
          <w:sz w:val="22"/>
          <w:szCs w:val="22"/>
        </w:rPr>
        <w:t>_</w:t>
      </w:r>
      <w:r>
        <w:rPr>
          <w:sz w:val="22"/>
          <w:szCs w:val="22"/>
        </w:rPr>
        <w:t>_______ [</w:t>
      </w:r>
      <w:r>
        <w:rPr>
          <w:i/>
          <w:sz w:val="22"/>
          <w:szCs w:val="22"/>
        </w:rPr>
        <w:t>name of NITAG</w:t>
      </w:r>
      <w:r>
        <w:rPr>
          <w:sz w:val="22"/>
          <w:szCs w:val="22"/>
        </w:rPr>
        <w:t>] uses t</w:t>
      </w:r>
      <w:r w:rsidR="00A84C23">
        <w:rPr>
          <w:sz w:val="22"/>
          <w:szCs w:val="22"/>
        </w:rPr>
        <w:t>he EtR Framework to summarize and sy</w:t>
      </w:r>
      <w:r w:rsidR="00C73516">
        <w:rPr>
          <w:sz w:val="22"/>
          <w:szCs w:val="22"/>
        </w:rPr>
        <w:t>nthesize the collected evidence</w:t>
      </w:r>
      <w:r>
        <w:rPr>
          <w:sz w:val="22"/>
          <w:szCs w:val="22"/>
        </w:rPr>
        <w:t>. The EtR Framework</w:t>
      </w:r>
      <w:r w:rsidR="007724DB">
        <w:rPr>
          <w:sz w:val="22"/>
          <w:szCs w:val="22"/>
        </w:rPr>
        <w:t xml:space="preserve"> </w:t>
      </w:r>
      <w:r w:rsidR="00A84C23">
        <w:rPr>
          <w:sz w:val="22"/>
          <w:szCs w:val="22"/>
        </w:rPr>
        <w:t xml:space="preserve">provides a structure for the logical progression from the evidence to the decision of whether to recommend the intervention </w:t>
      </w:r>
      <w:r w:rsidR="00FF48FA">
        <w:rPr>
          <w:sz w:val="22"/>
          <w:szCs w:val="22"/>
        </w:rPr>
        <w:t xml:space="preserve">implied by the policy question, </w:t>
      </w:r>
      <w:r w:rsidR="00A84C23">
        <w:rPr>
          <w:sz w:val="22"/>
          <w:szCs w:val="22"/>
        </w:rPr>
        <w:t xml:space="preserve">and explains the rationale behind the decision. </w:t>
      </w:r>
    </w:p>
    <w:p w14:paraId="5ADF718C" w14:textId="77777777" w:rsidR="00DE1924" w:rsidRDefault="00A84C23">
      <w:pPr>
        <w:rPr>
          <w:sz w:val="22"/>
          <w:szCs w:val="22"/>
        </w:rPr>
      </w:pPr>
      <w:r>
        <w:rPr>
          <w:sz w:val="22"/>
          <w:szCs w:val="22"/>
        </w:rPr>
        <w:t>The EtR Framework comprises the following sections and subsections:</w:t>
      </w:r>
    </w:p>
    <w:p w14:paraId="4913F28F" w14:textId="77777777" w:rsidR="006E4CBD" w:rsidRDefault="006E4CBD">
      <w:pPr>
        <w:rPr>
          <w:sz w:val="22"/>
          <w:szCs w:val="22"/>
        </w:rPr>
      </w:pPr>
    </w:p>
    <w:tbl>
      <w:tblPr>
        <w:tblStyle w:val="Tabellenraster"/>
        <w:tblW w:w="9355" w:type="dxa"/>
        <w:tblLook w:val="04A0" w:firstRow="1" w:lastRow="0" w:firstColumn="1" w:lastColumn="0" w:noHBand="0" w:noVBand="1"/>
      </w:tblPr>
      <w:tblGrid>
        <w:gridCol w:w="2268"/>
        <w:gridCol w:w="7087"/>
      </w:tblGrid>
      <w:tr w:rsidR="006E4CBD" w14:paraId="1C7FF9B9" w14:textId="77777777" w:rsidTr="00B427FB">
        <w:trPr>
          <w:trHeight w:val="1020"/>
        </w:trPr>
        <w:tc>
          <w:tcPr>
            <w:tcW w:w="2268" w:type="dxa"/>
          </w:tcPr>
          <w:p w14:paraId="1D4D249A" w14:textId="77777777" w:rsidR="006E4CBD" w:rsidRDefault="006E4CBD" w:rsidP="005C0C92">
            <w:pPr>
              <w:pStyle w:val="Listenabsatz"/>
              <w:numPr>
                <w:ilvl w:val="0"/>
                <w:numId w:val="9"/>
              </w:numPr>
            </w:pPr>
            <w:r w:rsidRPr="005B140D">
              <w:rPr>
                <w:b/>
              </w:rPr>
              <w:t>Summary of evidence to recommendation process</w:t>
            </w:r>
          </w:p>
        </w:tc>
        <w:tc>
          <w:tcPr>
            <w:tcW w:w="7087" w:type="dxa"/>
          </w:tcPr>
          <w:p w14:paraId="3381FAD1" w14:textId="77777777" w:rsidR="006E4CBD" w:rsidRPr="00FF48FA" w:rsidRDefault="009E4D1B" w:rsidP="005B140D">
            <w:r>
              <w:t>Provides</w:t>
            </w:r>
            <w:r w:rsidR="006E4CBD" w:rsidRPr="00C02B73">
              <w:t xml:space="preserve"> a brief summary of information needed to understand the policy question and the importance of the recommendation</w:t>
            </w:r>
            <w:r w:rsidR="009B6D4B">
              <w:t>.</w:t>
            </w:r>
          </w:p>
        </w:tc>
      </w:tr>
      <w:tr w:rsidR="006E4CBD" w14:paraId="26222067" w14:textId="77777777" w:rsidTr="00B427FB">
        <w:trPr>
          <w:trHeight w:val="1474"/>
        </w:trPr>
        <w:tc>
          <w:tcPr>
            <w:tcW w:w="2268" w:type="dxa"/>
          </w:tcPr>
          <w:p w14:paraId="749BE0DB" w14:textId="77777777" w:rsidR="006E4CBD" w:rsidRPr="005B140D" w:rsidRDefault="006E4CBD" w:rsidP="005C0C92">
            <w:pPr>
              <w:pStyle w:val="Listenabsatz"/>
              <w:numPr>
                <w:ilvl w:val="0"/>
                <w:numId w:val="9"/>
              </w:numPr>
              <w:rPr>
                <w:b/>
              </w:rPr>
            </w:pPr>
            <w:r w:rsidRPr="005B140D">
              <w:rPr>
                <w:b/>
              </w:rPr>
              <w:t xml:space="preserve">The </w:t>
            </w:r>
            <w:r w:rsidRPr="005B140D">
              <w:rPr>
                <w:b/>
                <w:bCs/>
              </w:rPr>
              <w:t xml:space="preserve">“Criteria” section </w:t>
            </w:r>
          </w:p>
        </w:tc>
        <w:tc>
          <w:tcPr>
            <w:tcW w:w="7087" w:type="dxa"/>
          </w:tcPr>
          <w:p w14:paraId="1B0E29AC" w14:textId="77777777" w:rsidR="003E42D0" w:rsidRPr="00C65129" w:rsidRDefault="003E42D0" w:rsidP="005C0C92">
            <w:pPr>
              <w:pStyle w:val="Listenabsatz"/>
              <w:numPr>
                <w:ilvl w:val="0"/>
                <w:numId w:val="12"/>
              </w:numPr>
            </w:pPr>
            <w:r w:rsidRPr="00C65129">
              <w:t xml:space="preserve">Defines the criteria </w:t>
            </w:r>
            <w:r w:rsidR="00B8666F" w:rsidRPr="00C65129">
              <w:t>considered</w:t>
            </w:r>
            <w:r w:rsidRPr="00C65129">
              <w:t xml:space="preserve"> </w:t>
            </w:r>
            <w:r w:rsidR="00463E9C" w:rsidRPr="00C65129">
              <w:t>in the</w:t>
            </w:r>
            <w:r w:rsidRPr="00C65129">
              <w:t xml:space="preserve"> develop</w:t>
            </w:r>
            <w:r w:rsidR="00463E9C" w:rsidRPr="00C65129">
              <w:t>ment of</w:t>
            </w:r>
            <w:r w:rsidRPr="00C65129">
              <w:t xml:space="preserve"> any NITAG recommendation</w:t>
            </w:r>
            <w:r w:rsidR="00C65129" w:rsidRPr="00C65129">
              <w:t>.</w:t>
            </w:r>
          </w:p>
          <w:p w14:paraId="0961658F" w14:textId="77777777" w:rsidR="009D2BC0" w:rsidRPr="00C65129" w:rsidRDefault="00463E9C" w:rsidP="005C0C92">
            <w:pPr>
              <w:pStyle w:val="Listenabsatz"/>
              <w:numPr>
                <w:ilvl w:val="0"/>
                <w:numId w:val="12"/>
              </w:numPr>
            </w:pPr>
            <w:r w:rsidRPr="00C65129">
              <w:t xml:space="preserve">Provides </w:t>
            </w:r>
            <w:r w:rsidR="00C65129">
              <w:t>a</w:t>
            </w:r>
            <w:r w:rsidRPr="00C65129">
              <w:t xml:space="preserve"> </w:t>
            </w:r>
            <w:r w:rsidR="009D2BC0" w:rsidRPr="00C65129">
              <w:t>s</w:t>
            </w:r>
            <w:r w:rsidR="00FF48FA" w:rsidRPr="00C65129">
              <w:t xml:space="preserve">ummary of </w:t>
            </w:r>
            <w:r w:rsidRPr="00C65129">
              <w:t xml:space="preserve">the </w:t>
            </w:r>
            <w:r w:rsidR="00FF48FA" w:rsidRPr="00C65129">
              <w:t xml:space="preserve">evidence and expert judgment for </w:t>
            </w:r>
            <w:r w:rsidR="009D2BC0" w:rsidRPr="00C65129">
              <w:t xml:space="preserve">each </w:t>
            </w:r>
            <w:r w:rsidR="00FF48FA" w:rsidRPr="00C65129">
              <w:t>criteri</w:t>
            </w:r>
            <w:r w:rsidR="009D2BC0" w:rsidRPr="00C65129">
              <w:t>on</w:t>
            </w:r>
            <w:r w:rsidR="00E131C5">
              <w:t xml:space="preserve"> question</w:t>
            </w:r>
            <w:r w:rsidR="00A62549" w:rsidRPr="00C65129">
              <w:t>.</w:t>
            </w:r>
          </w:p>
          <w:p w14:paraId="7881C9A8" w14:textId="77777777" w:rsidR="006E4CBD" w:rsidRPr="00C65129" w:rsidRDefault="00A62549" w:rsidP="005C0C92">
            <w:pPr>
              <w:pStyle w:val="Listenabsatz"/>
              <w:numPr>
                <w:ilvl w:val="0"/>
                <w:numId w:val="12"/>
              </w:numPr>
            </w:pPr>
            <w:r w:rsidRPr="00C65129">
              <w:t>Assess</w:t>
            </w:r>
            <w:r w:rsidR="00E131C5">
              <w:t>es</w:t>
            </w:r>
            <w:r w:rsidRPr="00C65129">
              <w:t xml:space="preserve"> the overall</w:t>
            </w:r>
            <w:r w:rsidR="00B040B3" w:rsidRPr="00C65129">
              <w:t xml:space="preserve"> balance of the</w:t>
            </w:r>
            <w:r w:rsidR="00B8666F" w:rsidRPr="00C65129">
              <w:t xml:space="preserve"> </w:t>
            </w:r>
            <w:r w:rsidR="009E4D1B" w:rsidRPr="00C65129">
              <w:t xml:space="preserve">intervention </w:t>
            </w:r>
            <w:r w:rsidR="006E4CBD" w:rsidRPr="00C65129">
              <w:t>advantageous and disadvantageous consequences</w:t>
            </w:r>
            <w:r w:rsidR="00B040B3" w:rsidRPr="00C65129">
              <w:t>.</w:t>
            </w:r>
          </w:p>
        </w:tc>
      </w:tr>
      <w:tr w:rsidR="006E4CBD" w14:paraId="60DEF067" w14:textId="77777777" w:rsidTr="00B427FB">
        <w:trPr>
          <w:trHeight w:val="567"/>
        </w:trPr>
        <w:tc>
          <w:tcPr>
            <w:tcW w:w="2268" w:type="dxa"/>
          </w:tcPr>
          <w:p w14:paraId="0641D854" w14:textId="77777777" w:rsidR="006E4CBD" w:rsidRPr="00680548" w:rsidRDefault="00481998" w:rsidP="005C0C92">
            <w:pPr>
              <w:pStyle w:val="Listenabsatz"/>
              <w:numPr>
                <w:ilvl w:val="0"/>
                <w:numId w:val="9"/>
              </w:numPr>
            </w:pPr>
            <w:r w:rsidRPr="005B140D">
              <w:rPr>
                <w:b/>
                <w:bCs/>
              </w:rPr>
              <w:t>Draft NITAG recommendation developed by WG/Secretariat</w:t>
            </w:r>
          </w:p>
        </w:tc>
        <w:tc>
          <w:tcPr>
            <w:tcW w:w="7087" w:type="dxa"/>
          </w:tcPr>
          <w:p w14:paraId="2714B7E1" w14:textId="74C04E50" w:rsidR="006E4CBD" w:rsidRPr="00FF48FA" w:rsidRDefault="009E4D1B" w:rsidP="005B140D">
            <w:r>
              <w:t>Provides</w:t>
            </w:r>
            <w:r w:rsidR="00481998" w:rsidRPr="00FF48FA">
              <w:t xml:space="preserve"> </w:t>
            </w:r>
            <w:r>
              <w:t>a</w:t>
            </w:r>
            <w:r w:rsidR="00481998" w:rsidRPr="00FF48FA">
              <w:t xml:space="preserve"> draft NITAG decision</w:t>
            </w:r>
            <w:r w:rsidR="00FF48FA">
              <w:t xml:space="preserve"> on recommendation</w:t>
            </w:r>
            <w:r w:rsidR="00481998" w:rsidRPr="00FF48FA">
              <w:t>, text of the draft recommendation and optional additional considerations</w:t>
            </w:r>
            <w:r w:rsidR="00FF48FA">
              <w:t>.</w:t>
            </w:r>
          </w:p>
        </w:tc>
      </w:tr>
      <w:tr w:rsidR="009268A2" w14:paraId="72424E3F" w14:textId="77777777" w:rsidTr="00B427FB">
        <w:trPr>
          <w:trHeight w:val="624"/>
        </w:trPr>
        <w:tc>
          <w:tcPr>
            <w:tcW w:w="2268" w:type="dxa"/>
          </w:tcPr>
          <w:p w14:paraId="63B98C10" w14:textId="77777777" w:rsidR="009268A2" w:rsidRPr="00680548" w:rsidRDefault="009268A2" w:rsidP="005C0C92">
            <w:pPr>
              <w:numPr>
                <w:ilvl w:val="0"/>
                <w:numId w:val="9"/>
              </w:numPr>
            </w:pPr>
            <w:r>
              <w:rPr>
                <w:b/>
                <w:bCs/>
              </w:rPr>
              <w:t xml:space="preserve">Final NITAG deliberation and Decision by the NITAG </w:t>
            </w:r>
          </w:p>
        </w:tc>
        <w:tc>
          <w:tcPr>
            <w:tcW w:w="7087" w:type="dxa"/>
          </w:tcPr>
          <w:p w14:paraId="603F2A30" w14:textId="77777777" w:rsidR="009268A2" w:rsidRPr="00FF48FA" w:rsidRDefault="00664D49" w:rsidP="005B140D">
            <w:r>
              <w:t>Provides</w:t>
            </w:r>
            <w:r w:rsidR="00FF48FA">
              <w:t xml:space="preserve"> </w:t>
            </w:r>
            <w:r w:rsidR="00751265">
              <w:t xml:space="preserve">the </w:t>
            </w:r>
            <w:r w:rsidR="00FF48FA">
              <w:t xml:space="preserve">final </w:t>
            </w:r>
            <w:r w:rsidR="00FF48FA" w:rsidRPr="00FF48FA">
              <w:t>NITAG decision</w:t>
            </w:r>
            <w:r w:rsidR="00FF48FA">
              <w:t xml:space="preserve"> on recommendation</w:t>
            </w:r>
            <w:r w:rsidR="00FF48FA" w:rsidRPr="00FF48FA">
              <w:t xml:space="preserve">, text of the </w:t>
            </w:r>
            <w:r w:rsidR="00FF48FA">
              <w:t>final</w:t>
            </w:r>
            <w:r w:rsidR="00FF48FA" w:rsidRPr="00FF48FA">
              <w:t xml:space="preserve"> recommendation and optional additional considerations</w:t>
            </w:r>
            <w:r w:rsidR="00FF48FA">
              <w:t>.</w:t>
            </w:r>
          </w:p>
        </w:tc>
      </w:tr>
    </w:tbl>
    <w:p w14:paraId="74C0CCC8" w14:textId="77777777" w:rsidR="00751265" w:rsidRDefault="00751265" w:rsidP="00F37C7F">
      <w:pPr>
        <w:jc w:val="both"/>
        <w:rPr>
          <w:sz w:val="22"/>
          <w:szCs w:val="22"/>
        </w:rPr>
      </w:pPr>
    </w:p>
    <w:p w14:paraId="7440187E" w14:textId="77777777" w:rsidR="00751265" w:rsidRDefault="0022537B" w:rsidP="00C67E7C">
      <w:pPr>
        <w:rPr>
          <w:sz w:val="22"/>
          <w:szCs w:val="22"/>
        </w:rPr>
      </w:pPr>
      <w:r>
        <w:rPr>
          <w:sz w:val="22"/>
          <w:szCs w:val="22"/>
        </w:rPr>
        <w:t>This</w:t>
      </w:r>
      <w:r w:rsidR="00A84C23">
        <w:rPr>
          <w:sz w:val="22"/>
          <w:szCs w:val="22"/>
        </w:rPr>
        <w:t xml:space="preserve"> EtR Framework is </w:t>
      </w:r>
      <w:r>
        <w:rPr>
          <w:sz w:val="22"/>
          <w:szCs w:val="22"/>
        </w:rPr>
        <w:t>used</w:t>
      </w:r>
      <w:r w:rsidR="00A84C23">
        <w:rPr>
          <w:sz w:val="22"/>
          <w:szCs w:val="22"/>
        </w:rPr>
        <w:t xml:space="preserve"> for policy questions on the introduction of a new intervention if no comparable intervention </w:t>
      </w:r>
      <w:r w:rsidR="001F45D8">
        <w:rPr>
          <w:sz w:val="22"/>
          <w:szCs w:val="22"/>
        </w:rPr>
        <w:t xml:space="preserve">is in place. </w:t>
      </w:r>
      <w:r w:rsidR="006F1F37">
        <w:rPr>
          <w:sz w:val="22"/>
          <w:szCs w:val="22"/>
        </w:rPr>
        <w:t>For the</w:t>
      </w:r>
      <w:r w:rsidR="00A84C23">
        <w:rPr>
          <w:sz w:val="22"/>
          <w:szCs w:val="22"/>
        </w:rPr>
        <w:t xml:space="preserve"> policy questions that compare the intervention with the existing prevention measures or with different intervention options (such as different vaccine </w:t>
      </w:r>
      <w:r w:rsidR="00A84C23">
        <w:rPr>
          <w:sz w:val="22"/>
          <w:szCs w:val="22"/>
        </w:rPr>
        <w:lastRenderedPageBreak/>
        <w:t>formulations, dosages, schedules)</w:t>
      </w:r>
      <w:r w:rsidR="006F1F37">
        <w:rPr>
          <w:sz w:val="22"/>
          <w:szCs w:val="22"/>
        </w:rPr>
        <w:t xml:space="preserve"> </w:t>
      </w:r>
      <w:r w:rsidR="00A84C23">
        <w:rPr>
          <w:sz w:val="22"/>
          <w:szCs w:val="22"/>
        </w:rPr>
        <w:t xml:space="preserve">the </w:t>
      </w:r>
      <w:r w:rsidR="00C6497B">
        <w:rPr>
          <w:sz w:val="22"/>
          <w:szCs w:val="22"/>
        </w:rPr>
        <w:t xml:space="preserve">criteria </w:t>
      </w:r>
      <w:r w:rsidR="00A84C23">
        <w:rPr>
          <w:sz w:val="22"/>
          <w:szCs w:val="22"/>
        </w:rPr>
        <w:t xml:space="preserve">questions and the judgements </w:t>
      </w:r>
      <w:r w:rsidR="00C6497B">
        <w:rPr>
          <w:sz w:val="22"/>
          <w:szCs w:val="22"/>
        </w:rPr>
        <w:t xml:space="preserve">in </w:t>
      </w:r>
      <w:r w:rsidR="00A84C23">
        <w:rPr>
          <w:sz w:val="22"/>
          <w:szCs w:val="22"/>
        </w:rPr>
        <w:t xml:space="preserve">the EtR Framework </w:t>
      </w:r>
      <w:r w:rsidR="006A5875">
        <w:rPr>
          <w:sz w:val="22"/>
          <w:szCs w:val="22"/>
        </w:rPr>
        <w:t xml:space="preserve">will be </w:t>
      </w:r>
      <w:r w:rsidR="00A84C23">
        <w:rPr>
          <w:sz w:val="22"/>
          <w:szCs w:val="22"/>
        </w:rPr>
        <w:t xml:space="preserve">adapted </w:t>
      </w:r>
      <w:r w:rsidR="00C6497B">
        <w:rPr>
          <w:sz w:val="22"/>
          <w:szCs w:val="22"/>
        </w:rPr>
        <w:t xml:space="preserve">accordingly. </w:t>
      </w:r>
    </w:p>
    <w:p w14:paraId="32EA83D2" w14:textId="77777777" w:rsidR="004D2903" w:rsidRDefault="004D2903" w:rsidP="00C67E7C">
      <w:pPr>
        <w:rPr>
          <w:sz w:val="22"/>
          <w:szCs w:val="22"/>
        </w:rPr>
      </w:pPr>
    </w:p>
    <w:p w14:paraId="068A2F16" w14:textId="77777777" w:rsidR="004D2903" w:rsidRDefault="004D2903" w:rsidP="00C67E7C">
      <w:pPr>
        <w:rPr>
          <w:sz w:val="22"/>
          <w:szCs w:val="22"/>
        </w:rPr>
      </w:pPr>
    </w:p>
    <w:p w14:paraId="0183C39E" w14:textId="77777777" w:rsidR="00DE1924" w:rsidRDefault="00A84C23" w:rsidP="00631AEE">
      <w:pPr>
        <w:pStyle w:val="berschrift2"/>
        <w:rPr>
          <w:rFonts w:eastAsia="Calibri"/>
        </w:rPr>
      </w:pPr>
      <w:bookmarkStart w:id="7" w:name="_Toc216186930"/>
      <w:r>
        <w:rPr>
          <w:rFonts w:eastAsia="Calibri"/>
        </w:rPr>
        <w:t>Step 1: Developing a structured policy question</w:t>
      </w:r>
      <w:bookmarkEnd w:id="7"/>
    </w:p>
    <w:p w14:paraId="36F42DC2" w14:textId="77777777" w:rsidR="00412A75" w:rsidRDefault="00412A75" w:rsidP="004A5447">
      <w:pPr>
        <w:jc w:val="both"/>
        <w:rPr>
          <w:sz w:val="22"/>
          <w:szCs w:val="22"/>
          <w:highlight w:val="yellow"/>
        </w:rPr>
      </w:pPr>
    </w:p>
    <w:p w14:paraId="508C4F82" w14:textId="77777777" w:rsidR="004254D3" w:rsidRDefault="009E1AA7" w:rsidP="004A5447">
      <w:pPr>
        <w:jc w:val="both"/>
        <w:rPr>
          <w:sz w:val="22"/>
          <w:szCs w:val="22"/>
        </w:rPr>
      </w:pPr>
      <w:r>
        <w:rPr>
          <w:sz w:val="22"/>
          <w:szCs w:val="22"/>
        </w:rPr>
        <w:t>For any recommendation-making process, t</w:t>
      </w:r>
      <w:r w:rsidR="004A5447" w:rsidRPr="005B140D">
        <w:rPr>
          <w:sz w:val="22"/>
          <w:szCs w:val="22"/>
        </w:rPr>
        <w:t xml:space="preserve">he </w:t>
      </w:r>
      <w:r w:rsidR="00701619">
        <w:rPr>
          <w:sz w:val="22"/>
          <w:szCs w:val="22"/>
        </w:rPr>
        <w:t>Assigned Entity</w:t>
      </w:r>
      <w:r>
        <w:rPr>
          <w:sz w:val="22"/>
          <w:szCs w:val="22"/>
        </w:rPr>
        <w:t xml:space="preserve"> develop</w:t>
      </w:r>
      <w:r w:rsidR="002A377B">
        <w:rPr>
          <w:sz w:val="22"/>
          <w:szCs w:val="22"/>
        </w:rPr>
        <w:t>s</w:t>
      </w:r>
      <w:r w:rsidR="004A5447" w:rsidRPr="005B140D">
        <w:rPr>
          <w:sz w:val="22"/>
          <w:szCs w:val="22"/>
        </w:rPr>
        <w:t xml:space="preserve"> a structure</w:t>
      </w:r>
      <w:r>
        <w:rPr>
          <w:sz w:val="22"/>
          <w:szCs w:val="22"/>
        </w:rPr>
        <w:t xml:space="preserve">d policy question </w:t>
      </w:r>
      <w:r w:rsidR="00A84C23" w:rsidRPr="005B140D">
        <w:rPr>
          <w:sz w:val="22"/>
          <w:szCs w:val="22"/>
        </w:rPr>
        <w:t>to guide the collection of evidence.</w:t>
      </w:r>
      <w:r w:rsidR="001F45D8" w:rsidRPr="00AE19ED">
        <w:rPr>
          <w:sz w:val="22"/>
          <w:szCs w:val="22"/>
        </w:rPr>
        <w:t xml:space="preserve"> </w:t>
      </w:r>
    </w:p>
    <w:p w14:paraId="31D2FFF9" w14:textId="77777777" w:rsidR="00DE1924" w:rsidRDefault="004A5447" w:rsidP="004A5447">
      <w:pPr>
        <w:jc w:val="both"/>
        <w:rPr>
          <w:sz w:val="22"/>
          <w:szCs w:val="22"/>
        </w:rPr>
      </w:pPr>
      <w:r w:rsidRPr="005B140D">
        <w:rPr>
          <w:sz w:val="22"/>
          <w:szCs w:val="22"/>
        </w:rPr>
        <w:t>T</w:t>
      </w:r>
      <w:r w:rsidR="00A84C23" w:rsidRPr="005B140D">
        <w:rPr>
          <w:sz w:val="22"/>
          <w:szCs w:val="22"/>
        </w:rPr>
        <w:t>he structured policy question</w:t>
      </w:r>
      <w:r w:rsidRPr="005B140D">
        <w:rPr>
          <w:sz w:val="22"/>
          <w:szCs w:val="22"/>
        </w:rPr>
        <w:t xml:space="preserve"> include</w:t>
      </w:r>
      <w:r w:rsidR="002A7A6F">
        <w:rPr>
          <w:sz w:val="22"/>
          <w:szCs w:val="22"/>
        </w:rPr>
        <w:t>s</w:t>
      </w:r>
      <w:r w:rsidRPr="005B140D">
        <w:rPr>
          <w:sz w:val="22"/>
          <w:szCs w:val="22"/>
        </w:rPr>
        <w:t xml:space="preserve"> the following aspects</w:t>
      </w:r>
      <w:r w:rsidR="00A84C23" w:rsidRPr="005B140D">
        <w:rPr>
          <w:sz w:val="22"/>
          <w:szCs w:val="22"/>
        </w:rPr>
        <w:t>:</w:t>
      </w:r>
    </w:p>
    <w:p w14:paraId="06B2D3D2" w14:textId="77777777" w:rsidR="00956218" w:rsidRDefault="00956218" w:rsidP="004A5447">
      <w:pPr>
        <w:jc w:val="both"/>
        <w:rPr>
          <w:sz w:val="22"/>
          <w:szCs w:val="22"/>
        </w:rPr>
      </w:pPr>
    </w:p>
    <w:tbl>
      <w:tblPr>
        <w:tblStyle w:val="Tabellenraster"/>
        <w:tblW w:w="0" w:type="auto"/>
        <w:tblLook w:val="04A0" w:firstRow="1" w:lastRow="0" w:firstColumn="1" w:lastColumn="0" w:noHBand="0" w:noVBand="1"/>
      </w:tblPr>
      <w:tblGrid>
        <w:gridCol w:w="1358"/>
        <w:gridCol w:w="7992"/>
      </w:tblGrid>
      <w:tr w:rsidR="004254D3" w14:paraId="0CA1DFBB" w14:textId="77777777" w:rsidTr="005B140D">
        <w:tc>
          <w:tcPr>
            <w:tcW w:w="1347" w:type="dxa"/>
          </w:tcPr>
          <w:p w14:paraId="1574C308" w14:textId="77777777" w:rsidR="004254D3" w:rsidRDefault="004254D3" w:rsidP="004A5447">
            <w:pPr>
              <w:jc w:val="both"/>
            </w:pPr>
            <w:r>
              <w:rPr>
                <w:b/>
                <w:bCs/>
              </w:rPr>
              <w:t>Intervention</w:t>
            </w:r>
          </w:p>
        </w:tc>
        <w:tc>
          <w:tcPr>
            <w:tcW w:w="8003" w:type="dxa"/>
          </w:tcPr>
          <w:p w14:paraId="3B6AD609" w14:textId="77777777" w:rsidR="004254D3" w:rsidRDefault="002A7A6F" w:rsidP="005B140D">
            <w:pPr>
              <w:tabs>
                <w:tab w:val="left" w:pos="2003"/>
              </w:tabs>
              <w:jc w:val="both"/>
            </w:pPr>
            <w:r>
              <w:t xml:space="preserve">Includes </w:t>
            </w:r>
            <w:r w:rsidR="004254D3">
              <w:t xml:space="preserve">a new vaccine </w:t>
            </w:r>
            <w:r w:rsidR="002C6DED">
              <w:t>proposed</w:t>
            </w:r>
            <w:r w:rsidR="004254D3">
              <w:t xml:space="preserve"> for</w:t>
            </w:r>
            <w:r w:rsidR="002C6DED">
              <w:t xml:space="preserve"> the</w:t>
            </w:r>
            <w:r w:rsidR="004254D3">
              <w:t xml:space="preserve"> introduction</w:t>
            </w:r>
            <w:r w:rsidR="00781E48">
              <w:t xml:space="preserve"> or </w:t>
            </w:r>
            <w:r w:rsidR="002C6DED">
              <w:t xml:space="preserve">replacement </w:t>
            </w:r>
            <w:r w:rsidR="009D76DD">
              <w:t>o</w:t>
            </w:r>
            <w:r w:rsidR="002C6DED">
              <w:t>f</w:t>
            </w:r>
            <w:r w:rsidR="00781E48">
              <w:t xml:space="preserve"> existing </w:t>
            </w:r>
            <w:r w:rsidR="002C6DED">
              <w:t>one</w:t>
            </w:r>
            <w:r w:rsidR="00781E48">
              <w:t xml:space="preserve">, </w:t>
            </w:r>
            <w:r w:rsidR="002C6DED">
              <w:t>as well as</w:t>
            </w:r>
            <w:r w:rsidR="00781E48">
              <w:t xml:space="preserve"> new schedule</w:t>
            </w:r>
            <w:r w:rsidR="00265438">
              <w:t>,</w:t>
            </w:r>
            <w:r w:rsidR="00781E48">
              <w:t xml:space="preserve"> formulation</w:t>
            </w:r>
            <w:r w:rsidR="005F7822">
              <w:t>,</w:t>
            </w:r>
            <w:r w:rsidR="00265438">
              <w:t xml:space="preserve"> or dosage</w:t>
            </w:r>
            <w:r w:rsidR="00781E48">
              <w:t xml:space="preserve"> of existing vaccine</w:t>
            </w:r>
            <w:r w:rsidR="004254D3">
              <w:t xml:space="preserve">. </w:t>
            </w:r>
          </w:p>
        </w:tc>
      </w:tr>
      <w:tr w:rsidR="004254D3" w14:paraId="26A0221B" w14:textId="77777777" w:rsidTr="005B140D">
        <w:tc>
          <w:tcPr>
            <w:tcW w:w="1347" w:type="dxa"/>
          </w:tcPr>
          <w:p w14:paraId="3910AED9" w14:textId="77777777" w:rsidR="004254D3" w:rsidRDefault="004254D3" w:rsidP="004A5447">
            <w:pPr>
              <w:jc w:val="both"/>
            </w:pPr>
            <w:r>
              <w:rPr>
                <w:b/>
                <w:bCs/>
              </w:rPr>
              <w:t>Population</w:t>
            </w:r>
          </w:p>
        </w:tc>
        <w:tc>
          <w:tcPr>
            <w:tcW w:w="8003" w:type="dxa"/>
          </w:tcPr>
          <w:p w14:paraId="50109139" w14:textId="77777777" w:rsidR="004254D3" w:rsidRDefault="009537FF" w:rsidP="004A5447">
            <w:pPr>
              <w:jc w:val="both"/>
            </w:pPr>
            <w:r>
              <w:t xml:space="preserve">The population targeted to receive the intervention and/or </w:t>
            </w:r>
            <w:r w:rsidR="00F6025A">
              <w:t>those</w:t>
            </w:r>
            <w:r w:rsidR="008A09DF">
              <w:t xml:space="preserve"> </w:t>
            </w:r>
            <w:r w:rsidR="00F6025A">
              <w:t>impacted</w:t>
            </w:r>
            <w:r>
              <w:t xml:space="preserve"> by </w:t>
            </w:r>
            <w:r w:rsidR="009D76DD">
              <w:t>the</w:t>
            </w:r>
            <w:r>
              <w:t xml:space="preserve"> </w:t>
            </w:r>
            <w:r w:rsidR="009D76DD">
              <w:t>intervention</w:t>
            </w:r>
            <w:r>
              <w:t>.</w:t>
            </w:r>
          </w:p>
        </w:tc>
      </w:tr>
      <w:tr w:rsidR="004254D3" w14:paraId="606BE28B" w14:textId="77777777" w:rsidTr="005B140D">
        <w:tc>
          <w:tcPr>
            <w:tcW w:w="1347" w:type="dxa"/>
          </w:tcPr>
          <w:p w14:paraId="68493CF3" w14:textId="77777777" w:rsidR="004254D3" w:rsidRDefault="004254D3" w:rsidP="005B140D">
            <w:r>
              <w:rPr>
                <w:b/>
                <w:bCs/>
              </w:rPr>
              <w:t xml:space="preserve">Goal of </w:t>
            </w:r>
            <w:r w:rsidR="00E6166B">
              <w:rPr>
                <w:b/>
                <w:bCs/>
              </w:rPr>
              <w:t xml:space="preserve">the </w:t>
            </w:r>
            <w:r>
              <w:rPr>
                <w:b/>
                <w:bCs/>
              </w:rPr>
              <w:t>intervention</w:t>
            </w:r>
          </w:p>
        </w:tc>
        <w:tc>
          <w:tcPr>
            <w:tcW w:w="8003" w:type="dxa"/>
          </w:tcPr>
          <w:p w14:paraId="5CB419A1" w14:textId="77777777" w:rsidR="00A95B69" w:rsidRDefault="009537FF" w:rsidP="009537FF">
            <w:r>
              <w:t xml:space="preserve">The goal that should be reached with the intervention. </w:t>
            </w:r>
          </w:p>
          <w:p w14:paraId="04483026" w14:textId="77777777" w:rsidR="004254D3" w:rsidRDefault="009537FF" w:rsidP="005B140D">
            <w:r>
              <w:t>The goal might be measurable (such as reduction of a certain disease) to allow for later evaluation of the impact of the recommendation, but not necessarily.</w:t>
            </w:r>
          </w:p>
        </w:tc>
      </w:tr>
    </w:tbl>
    <w:p w14:paraId="25DEC5F0" w14:textId="77777777" w:rsidR="00DE1924" w:rsidRDefault="00DE1924">
      <w:pPr>
        <w:ind w:left="720"/>
        <w:rPr>
          <w:sz w:val="22"/>
          <w:szCs w:val="22"/>
        </w:rPr>
      </w:pPr>
    </w:p>
    <w:p w14:paraId="6E5C610D" w14:textId="77777777" w:rsidR="00DE1924" w:rsidRDefault="00A84C23">
      <w:pPr>
        <w:rPr>
          <w:sz w:val="22"/>
          <w:szCs w:val="22"/>
        </w:rPr>
      </w:pPr>
      <w:r w:rsidRPr="00680548">
        <w:rPr>
          <w:sz w:val="22"/>
          <w:szCs w:val="22"/>
        </w:rPr>
        <w:t xml:space="preserve">In addition, some </w:t>
      </w:r>
      <w:r w:rsidR="004A5447" w:rsidRPr="005B140D">
        <w:rPr>
          <w:sz w:val="22"/>
          <w:szCs w:val="22"/>
        </w:rPr>
        <w:t>structured</w:t>
      </w:r>
      <w:r w:rsidR="004A5447" w:rsidRPr="00680548">
        <w:rPr>
          <w:sz w:val="22"/>
          <w:szCs w:val="22"/>
        </w:rPr>
        <w:t xml:space="preserve"> </w:t>
      </w:r>
      <w:r w:rsidRPr="00680548">
        <w:rPr>
          <w:sz w:val="22"/>
          <w:szCs w:val="22"/>
        </w:rPr>
        <w:t>policy questions may also include a comparison or different options</w:t>
      </w:r>
      <w:r w:rsidR="00956218">
        <w:rPr>
          <w:sz w:val="22"/>
          <w:szCs w:val="22"/>
        </w:rPr>
        <w:t>:</w:t>
      </w:r>
    </w:p>
    <w:p w14:paraId="690419E5" w14:textId="77777777" w:rsidR="00E6166B" w:rsidRDefault="00E6166B">
      <w:pPr>
        <w:rPr>
          <w:sz w:val="22"/>
          <w:szCs w:val="22"/>
        </w:rPr>
      </w:pPr>
    </w:p>
    <w:tbl>
      <w:tblPr>
        <w:tblStyle w:val="Tabellenraster"/>
        <w:tblW w:w="0" w:type="auto"/>
        <w:tblLook w:val="04A0" w:firstRow="1" w:lastRow="0" w:firstColumn="1" w:lastColumn="0" w:noHBand="0" w:noVBand="1"/>
      </w:tblPr>
      <w:tblGrid>
        <w:gridCol w:w="1313"/>
        <w:gridCol w:w="8037"/>
      </w:tblGrid>
      <w:tr w:rsidR="00577DC6" w14:paraId="69ACA181" w14:textId="77777777" w:rsidTr="005B140D">
        <w:tc>
          <w:tcPr>
            <w:tcW w:w="1313" w:type="dxa"/>
          </w:tcPr>
          <w:p w14:paraId="5D624EDD" w14:textId="77777777" w:rsidR="00577DC6" w:rsidRDefault="00577DC6">
            <w:r>
              <w:rPr>
                <w:b/>
                <w:bCs/>
              </w:rPr>
              <w:t>Comparison</w:t>
            </w:r>
          </w:p>
        </w:tc>
        <w:tc>
          <w:tcPr>
            <w:tcW w:w="8037" w:type="dxa"/>
          </w:tcPr>
          <w:p w14:paraId="1F786AF9" w14:textId="77777777" w:rsidR="00577DC6" w:rsidRDefault="00577DC6">
            <w:r>
              <w:t xml:space="preserve">If a new intervention </w:t>
            </w:r>
            <w:r w:rsidR="00956218">
              <w:t xml:space="preserve">is being </w:t>
            </w:r>
            <w:r w:rsidR="00100F13">
              <w:t xml:space="preserve">evaluated </w:t>
            </w:r>
            <w:r w:rsidR="00956218">
              <w:t xml:space="preserve">compared </w:t>
            </w:r>
            <w:r>
              <w:t>to an existing one, the policy question include</w:t>
            </w:r>
            <w:r w:rsidR="00D90585">
              <w:t>s</w:t>
            </w:r>
            <w:r>
              <w:t xml:space="preserve"> a comparison (</w:t>
            </w:r>
            <w:r w:rsidR="004A17EF">
              <w:t>for example,</w:t>
            </w:r>
            <w:r>
              <w:t xml:space="preserve"> </w:t>
            </w:r>
            <w:r w:rsidR="004E3D8A">
              <w:t xml:space="preserve">to a </w:t>
            </w:r>
            <w:r>
              <w:t xml:space="preserve">formulation, dosage and/or schedule of the existing vaccine). </w:t>
            </w:r>
          </w:p>
        </w:tc>
      </w:tr>
      <w:tr w:rsidR="00577DC6" w14:paraId="04DEDBE4" w14:textId="77777777" w:rsidTr="005B140D">
        <w:tc>
          <w:tcPr>
            <w:tcW w:w="1313" w:type="dxa"/>
          </w:tcPr>
          <w:p w14:paraId="1EBCC3E8" w14:textId="77777777" w:rsidR="00577DC6" w:rsidRDefault="00577DC6">
            <w:r>
              <w:rPr>
                <w:b/>
                <w:bCs/>
              </w:rPr>
              <w:t>Options</w:t>
            </w:r>
          </w:p>
        </w:tc>
        <w:tc>
          <w:tcPr>
            <w:tcW w:w="8037" w:type="dxa"/>
          </w:tcPr>
          <w:p w14:paraId="4AB4604A" w14:textId="77777777" w:rsidR="00577DC6" w:rsidRDefault="00577DC6">
            <w:r>
              <w:t xml:space="preserve">If </w:t>
            </w:r>
            <w:r w:rsidR="00D504FA">
              <w:t>NITAG discuss</w:t>
            </w:r>
            <w:r w:rsidR="00C4083F">
              <w:t>es</w:t>
            </w:r>
            <w:r w:rsidR="00D504FA">
              <w:t xml:space="preserve"> </w:t>
            </w:r>
            <w:r>
              <w:t>several options of an intervention (such as different vaccine formulations, dosages or schedules)</w:t>
            </w:r>
            <w:r w:rsidRPr="004C5010">
              <w:t>, the policy question include</w:t>
            </w:r>
            <w:r w:rsidR="00D90585">
              <w:t>s</w:t>
            </w:r>
            <w:r w:rsidRPr="004C5010">
              <w:t xml:space="preserve"> the different options.</w:t>
            </w:r>
          </w:p>
        </w:tc>
      </w:tr>
    </w:tbl>
    <w:p w14:paraId="74A6679B" w14:textId="77777777" w:rsidR="00DE1924" w:rsidRDefault="00DE1924" w:rsidP="005B140D">
      <w:pPr>
        <w:rPr>
          <w:sz w:val="22"/>
          <w:szCs w:val="22"/>
        </w:rPr>
      </w:pPr>
    </w:p>
    <w:p w14:paraId="2EE1A4D7" w14:textId="77777777" w:rsidR="00DE1924" w:rsidRDefault="00A84C23">
      <w:pPr>
        <w:rPr>
          <w:sz w:val="22"/>
          <w:szCs w:val="22"/>
        </w:rPr>
      </w:pPr>
      <w:r>
        <w:rPr>
          <w:b/>
          <w:bCs/>
          <w:sz w:val="22"/>
          <w:szCs w:val="22"/>
        </w:rPr>
        <w:t>Synthesizing the policy question into the EtR Framework</w:t>
      </w:r>
    </w:p>
    <w:p w14:paraId="217D8594" w14:textId="77777777" w:rsidR="00DE1924" w:rsidRDefault="00251C83">
      <w:pPr>
        <w:rPr>
          <w:sz w:val="22"/>
          <w:szCs w:val="22"/>
        </w:rPr>
      </w:pPr>
      <w:r>
        <w:rPr>
          <w:sz w:val="22"/>
          <w:szCs w:val="22"/>
        </w:rPr>
        <w:t>The structure</w:t>
      </w:r>
      <w:r w:rsidR="004B261A">
        <w:rPr>
          <w:sz w:val="22"/>
          <w:szCs w:val="22"/>
        </w:rPr>
        <w:t>d</w:t>
      </w:r>
      <w:r>
        <w:rPr>
          <w:sz w:val="22"/>
          <w:szCs w:val="22"/>
        </w:rPr>
        <w:t xml:space="preserve"> policy question is </w:t>
      </w:r>
      <w:r w:rsidR="00D90585">
        <w:rPr>
          <w:sz w:val="22"/>
          <w:szCs w:val="22"/>
        </w:rPr>
        <w:t>entered</w:t>
      </w:r>
      <w:r w:rsidR="004B261A">
        <w:rPr>
          <w:sz w:val="22"/>
          <w:szCs w:val="22"/>
        </w:rPr>
        <w:t xml:space="preserve"> in</w:t>
      </w:r>
      <w:r w:rsidR="00C73516" w:rsidRPr="005B140D">
        <w:rPr>
          <w:sz w:val="22"/>
          <w:szCs w:val="22"/>
        </w:rPr>
        <w:t xml:space="preserve"> the </w:t>
      </w:r>
      <w:r w:rsidR="00B4614C">
        <w:rPr>
          <w:sz w:val="22"/>
          <w:szCs w:val="22"/>
        </w:rPr>
        <w:t>“I</w:t>
      </w:r>
      <w:r w:rsidR="00C73516" w:rsidRPr="005B140D">
        <w:rPr>
          <w:sz w:val="22"/>
          <w:szCs w:val="22"/>
        </w:rPr>
        <w:t>ntroduction</w:t>
      </w:r>
      <w:r w:rsidR="00B4614C">
        <w:rPr>
          <w:sz w:val="22"/>
          <w:szCs w:val="22"/>
        </w:rPr>
        <w:t>”</w:t>
      </w:r>
      <w:r w:rsidR="00C73516" w:rsidRPr="005B140D">
        <w:rPr>
          <w:sz w:val="22"/>
          <w:szCs w:val="22"/>
        </w:rPr>
        <w:t xml:space="preserve"> section of </w:t>
      </w:r>
      <w:r w:rsidR="00AE19ED">
        <w:rPr>
          <w:sz w:val="22"/>
          <w:szCs w:val="22"/>
        </w:rPr>
        <w:t xml:space="preserve">the </w:t>
      </w:r>
      <w:r w:rsidR="00C73516" w:rsidRPr="005B140D">
        <w:rPr>
          <w:sz w:val="22"/>
          <w:szCs w:val="22"/>
        </w:rPr>
        <w:t>Et</w:t>
      </w:r>
      <w:r w:rsidR="001F45D8" w:rsidRPr="005B140D">
        <w:rPr>
          <w:sz w:val="22"/>
          <w:szCs w:val="22"/>
        </w:rPr>
        <w:t>R Framework.</w:t>
      </w:r>
      <w:r w:rsidR="00A84C23">
        <w:rPr>
          <w:sz w:val="22"/>
          <w:szCs w:val="22"/>
        </w:rPr>
        <w:t xml:space="preserve"> </w:t>
      </w:r>
    </w:p>
    <w:p w14:paraId="677A3E74" w14:textId="77777777" w:rsidR="00251C83" w:rsidRDefault="00251C83">
      <w:pPr>
        <w:rPr>
          <w:sz w:val="22"/>
          <w:szCs w:val="22"/>
        </w:rPr>
      </w:pPr>
    </w:p>
    <w:p w14:paraId="57BAD11D" w14:textId="77777777" w:rsidR="00663055" w:rsidRDefault="00663055">
      <w:pPr>
        <w:rPr>
          <w:sz w:val="22"/>
          <w:szCs w:val="22"/>
        </w:rPr>
      </w:pPr>
    </w:p>
    <w:p w14:paraId="34F531BC" w14:textId="77777777" w:rsidR="00DE1924" w:rsidRDefault="00A84C23" w:rsidP="00631AEE">
      <w:pPr>
        <w:pStyle w:val="berschrift2"/>
        <w:rPr>
          <w:rFonts w:eastAsia="Calibri"/>
        </w:rPr>
      </w:pPr>
      <w:bookmarkStart w:id="8" w:name="_Toc216186931"/>
      <w:r>
        <w:rPr>
          <w:rFonts w:eastAsia="Calibri"/>
        </w:rPr>
        <w:t xml:space="preserve">Step 2: Identifying specific elements relevant </w:t>
      </w:r>
      <w:r w:rsidR="00515017">
        <w:rPr>
          <w:rFonts w:eastAsia="Calibri"/>
        </w:rPr>
        <w:t>to</w:t>
      </w:r>
      <w:r>
        <w:rPr>
          <w:rFonts w:eastAsia="Calibri"/>
        </w:rPr>
        <w:t xml:space="preserve"> the policy question</w:t>
      </w:r>
      <w:bookmarkEnd w:id="8"/>
      <w:r>
        <w:rPr>
          <w:rFonts w:eastAsia="Calibri"/>
        </w:rPr>
        <w:t xml:space="preserve"> </w:t>
      </w:r>
    </w:p>
    <w:p w14:paraId="3D81B7DD" w14:textId="77777777" w:rsidR="00DE1924" w:rsidRDefault="00DE1924">
      <w:pPr>
        <w:rPr>
          <w:sz w:val="22"/>
          <w:szCs w:val="22"/>
        </w:rPr>
      </w:pPr>
    </w:p>
    <w:p w14:paraId="34776676" w14:textId="77777777" w:rsidR="004144A5" w:rsidRDefault="00515017" w:rsidP="00EB5063">
      <w:pPr>
        <w:rPr>
          <w:sz w:val="22"/>
          <w:szCs w:val="22"/>
        </w:rPr>
      </w:pPr>
      <w:r>
        <w:rPr>
          <w:sz w:val="22"/>
          <w:szCs w:val="22"/>
        </w:rPr>
        <w:t>Using</w:t>
      </w:r>
      <w:r w:rsidR="002E1033">
        <w:rPr>
          <w:sz w:val="22"/>
          <w:szCs w:val="22"/>
        </w:rPr>
        <w:t xml:space="preserve"> the Generic Criteria Tables</w:t>
      </w:r>
      <w:r w:rsidR="00B763A9">
        <w:rPr>
          <w:sz w:val="22"/>
          <w:szCs w:val="22"/>
        </w:rPr>
        <w:t xml:space="preserve"> as a foundation</w:t>
      </w:r>
      <w:r w:rsidR="000E081B">
        <w:rPr>
          <w:sz w:val="22"/>
          <w:szCs w:val="22"/>
        </w:rPr>
        <w:t>,</w:t>
      </w:r>
      <w:r w:rsidR="00A864F1">
        <w:rPr>
          <w:sz w:val="22"/>
          <w:szCs w:val="22"/>
        </w:rPr>
        <w:t xml:space="preserve"> the</w:t>
      </w:r>
      <w:r w:rsidR="004B261A">
        <w:rPr>
          <w:sz w:val="22"/>
          <w:szCs w:val="22"/>
        </w:rPr>
        <w:t xml:space="preserve"> </w:t>
      </w:r>
      <w:r w:rsidR="003B3C2D">
        <w:rPr>
          <w:sz w:val="22"/>
          <w:szCs w:val="22"/>
        </w:rPr>
        <w:t>Assigned Entity</w:t>
      </w:r>
      <w:r w:rsidR="00660478">
        <w:rPr>
          <w:sz w:val="22"/>
          <w:szCs w:val="22"/>
        </w:rPr>
        <w:t xml:space="preserve"> </w:t>
      </w:r>
      <w:r w:rsidR="00A84C23">
        <w:rPr>
          <w:sz w:val="22"/>
          <w:szCs w:val="22"/>
        </w:rPr>
        <w:t>develop</w:t>
      </w:r>
      <w:r w:rsidR="003B3C2D">
        <w:rPr>
          <w:sz w:val="22"/>
          <w:szCs w:val="22"/>
        </w:rPr>
        <w:t>s</w:t>
      </w:r>
      <w:r w:rsidR="00A84C23">
        <w:rPr>
          <w:sz w:val="22"/>
          <w:szCs w:val="22"/>
        </w:rPr>
        <w:t xml:space="preserve"> </w:t>
      </w:r>
      <w:r w:rsidR="00DA72D3">
        <w:rPr>
          <w:sz w:val="22"/>
          <w:szCs w:val="22"/>
        </w:rPr>
        <w:t>Criteria T</w:t>
      </w:r>
      <w:r w:rsidR="00DA72D3" w:rsidRPr="005B140D">
        <w:rPr>
          <w:sz w:val="22"/>
          <w:szCs w:val="22"/>
        </w:rPr>
        <w:t>able</w:t>
      </w:r>
      <w:r w:rsidR="00DA72D3" w:rsidRPr="004C30A7">
        <w:rPr>
          <w:sz w:val="22"/>
          <w:szCs w:val="22"/>
        </w:rPr>
        <w:t xml:space="preserve">s </w:t>
      </w:r>
      <w:r w:rsidR="00B763A9">
        <w:rPr>
          <w:sz w:val="22"/>
          <w:szCs w:val="22"/>
        </w:rPr>
        <w:t>tailored</w:t>
      </w:r>
      <w:r w:rsidR="00A84C23">
        <w:rPr>
          <w:sz w:val="22"/>
          <w:szCs w:val="22"/>
        </w:rPr>
        <w:t xml:space="preserve"> to the structured policy question</w:t>
      </w:r>
      <w:r w:rsidR="00FA6BAC">
        <w:rPr>
          <w:sz w:val="22"/>
          <w:szCs w:val="22"/>
        </w:rPr>
        <w:t xml:space="preserve"> by:</w:t>
      </w:r>
    </w:p>
    <w:p w14:paraId="63A29A27" w14:textId="77777777" w:rsidR="004144A5" w:rsidRDefault="004144A5" w:rsidP="00EB5063">
      <w:pPr>
        <w:rPr>
          <w:sz w:val="22"/>
          <w:szCs w:val="22"/>
        </w:rPr>
      </w:pPr>
    </w:p>
    <w:p w14:paraId="647288F5" w14:textId="561B4322" w:rsidR="00663055" w:rsidRDefault="00B30E78" w:rsidP="00663055">
      <w:pPr>
        <w:pStyle w:val="Listenabsatz"/>
        <w:numPr>
          <w:ilvl w:val="0"/>
          <w:numId w:val="11"/>
        </w:numPr>
        <w:rPr>
          <w:sz w:val="22"/>
          <w:szCs w:val="22"/>
        </w:rPr>
      </w:pPr>
      <w:r w:rsidRPr="005B140D">
        <w:rPr>
          <w:sz w:val="22"/>
          <w:szCs w:val="22"/>
        </w:rPr>
        <w:t>Selecting relevant elements</w:t>
      </w:r>
      <w:r w:rsidR="008F4334" w:rsidRPr="005B140D">
        <w:rPr>
          <w:sz w:val="22"/>
          <w:szCs w:val="22"/>
        </w:rPr>
        <w:t xml:space="preserve"> from the Generic Criteria Tables</w:t>
      </w:r>
    </w:p>
    <w:p w14:paraId="18FCFE8A" w14:textId="77777777" w:rsidR="00663055" w:rsidRPr="005B140D" w:rsidRDefault="00663055" w:rsidP="00B427FB">
      <w:pPr>
        <w:pStyle w:val="Listenabsatz"/>
        <w:rPr>
          <w:sz w:val="22"/>
          <w:szCs w:val="22"/>
        </w:rPr>
      </w:pPr>
    </w:p>
    <w:p w14:paraId="2A36A73B" w14:textId="6B1F95B8" w:rsidR="00663055" w:rsidRDefault="008A4C99" w:rsidP="005B140D">
      <w:pPr>
        <w:pStyle w:val="Listenabsatz"/>
        <w:numPr>
          <w:ilvl w:val="0"/>
          <w:numId w:val="11"/>
        </w:numPr>
        <w:rPr>
          <w:sz w:val="22"/>
          <w:szCs w:val="22"/>
        </w:rPr>
      </w:pPr>
      <w:r w:rsidRPr="00663055">
        <w:rPr>
          <w:sz w:val="22"/>
          <w:szCs w:val="22"/>
        </w:rPr>
        <w:t>Adapting</w:t>
      </w:r>
      <w:r w:rsidR="008F4334" w:rsidRPr="00663055">
        <w:rPr>
          <w:sz w:val="22"/>
          <w:szCs w:val="22"/>
        </w:rPr>
        <w:t xml:space="preserve"> them to </w:t>
      </w:r>
      <w:r w:rsidRPr="00663055">
        <w:rPr>
          <w:sz w:val="22"/>
          <w:szCs w:val="22"/>
        </w:rPr>
        <w:t xml:space="preserve">reflect specific </w:t>
      </w:r>
      <w:r w:rsidR="00A84C23" w:rsidRPr="00663055">
        <w:rPr>
          <w:b/>
          <w:sz w:val="22"/>
          <w:szCs w:val="22"/>
        </w:rPr>
        <w:t>disease</w:t>
      </w:r>
      <w:r w:rsidR="00A84C23" w:rsidRPr="00663055">
        <w:rPr>
          <w:sz w:val="22"/>
          <w:szCs w:val="22"/>
        </w:rPr>
        <w:t xml:space="preserve">, </w:t>
      </w:r>
      <w:r w:rsidR="00A84C23" w:rsidRPr="00663055">
        <w:rPr>
          <w:b/>
          <w:sz w:val="22"/>
          <w:szCs w:val="22"/>
        </w:rPr>
        <w:t>intervention</w:t>
      </w:r>
      <w:r w:rsidR="00A84C23" w:rsidRPr="00663055">
        <w:rPr>
          <w:sz w:val="22"/>
          <w:szCs w:val="22"/>
        </w:rPr>
        <w:t xml:space="preserve"> and </w:t>
      </w:r>
      <w:r w:rsidR="00A84C23" w:rsidRPr="00663055">
        <w:rPr>
          <w:b/>
          <w:sz w:val="22"/>
          <w:szCs w:val="22"/>
        </w:rPr>
        <w:t>population</w:t>
      </w:r>
      <w:r w:rsidR="00663055" w:rsidRPr="00663055">
        <w:rPr>
          <w:b/>
          <w:sz w:val="22"/>
          <w:szCs w:val="22"/>
        </w:rPr>
        <w:t xml:space="preserve">, </w:t>
      </w:r>
      <w:r w:rsidR="00A84C23" w:rsidRPr="004C30A7">
        <w:rPr>
          <w:sz w:val="22"/>
          <w:szCs w:val="22"/>
        </w:rPr>
        <w:t xml:space="preserve">and </w:t>
      </w:r>
    </w:p>
    <w:p w14:paraId="0DBA4F17" w14:textId="77777777" w:rsidR="00663055" w:rsidRPr="00B427FB" w:rsidRDefault="00663055" w:rsidP="00B427FB">
      <w:pPr>
        <w:pStyle w:val="Listenabsatz"/>
        <w:rPr>
          <w:sz w:val="22"/>
          <w:szCs w:val="22"/>
        </w:rPr>
      </w:pPr>
    </w:p>
    <w:p w14:paraId="3F78D1DD" w14:textId="77777777" w:rsidR="00DE1924" w:rsidRPr="00F70D7E" w:rsidRDefault="00A04E55" w:rsidP="00B427FB">
      <w:pPr>
        <w:pStyle w:val="Listenabsatz"/>
        <w:numPr>
          <w:ilvl w:val="0"/>
          <w:numId w:val="11"/>
        </w:numPr>
        <w:rPr>
          <w:sz w:val="22"/>
          <w:szCs w:val="22"/>
        </w:rPr>
      </w:pPr>
      <w:r>
        <w:rPr>
          <w:sz w:val="22"/>
          <w:szCs w:val="22"/>
        </w:rPr>
        <w:t>Prioritizing the</w:t>
      </w:r>
      <w:r w:rsidR="00A84C23" w:rsidRPr="00D65083">
        <w:rPr>
          <w:sz w:val="22"/>
          <w:szCs w:val="22"/>
        </w:rPr>
        <w:t xml:space="preserve"> elements that are </w:t>
      </w:r>
      <w:r w:rsidR="001F45D8" w:rsidRPr="005B140D">
        <w:rPr>
          <w:sz w:val="22"/>
          <w:szCs w:val="22"/>
        </w:rPr>
        <w:t>important</w:t>
      </w:r>
      <w:r w:rsidR="00A84C23" w:rsidRPr="005B140D">
        <w:rPr>
          <w:sz w:val="22"/>
          <w:szCs w:val="22"/>
        </w:rPr>
        <w:t xml:space="preserve"> </w:t>
      </w:r>
      <w:r w:rsidR="002E173E">
        <w:rPr>
          <w:sz w:val="22"/>
          <w:szCs w:val="22"/>
        </w:rPr>
        <w:t>to</w:t>
      </w:r>
      <w:r w:rsidR="00A84C23" w:rsidRPr="004C5010">
        <w:rPr>
          <w:sz w:val="22"/>
          <w:szCs w:val="22"/>
        </w:rPr>
        <w:t xml:space="preserve"> the po</w:t>
      </w:r>
      <w:r w:rsidR="00A84C23" w:rsidRPr="00F70D7E">
        <w:rPr>
          <w:sz w:val="22"/>
          <w:szCs w:val="22"/>
        </w:rPr>
        <w:t>licy question under consideration.</w:t>
      </w:r>
    </w:p>
    <w:p w14:paraId="1917E115" w14:textId="77777777" w:rsidR="00DE1924" w:rsidRDefault="00DE1924">
      <w:pPr>
        <w:rPr>
          <w:sz w:val="22"/>
          <w:szCs w:val="22"/>
        </w:rPr>
      </w:pPr>
    </w:p>
    <w:p w14:paraId="44229548" w14:textId="77777777" w:rsidR="00663055" w:rsidRDefault="00663055">
      <w:pPr>
        <w:rPr>
          <w:sz w:val="22"/>
          <w:szCs w:val="22"/>
        </w:rPr>
        <w:sectPr w:rsidR="00663055" w:rsidSect="00B30F62">
          <w:pgSz w:w="12240" w:h="15840"/>
          <w:pgMar w:top="1440" w:right="1440" w:bottom="1080" w:left="1440" w:header="720" w:footer="720" w:gutter="0"/>
          <w:cols w:space="720"/>
        </w:sectPr>
      </w:pPr>
    </w:p>
    <w:p w14:paraId="25ECCA47" w14:textId="77777777" w:rsidR="00DE1924" w:rsidRDefault="00A84C23" w:rsidP="00631AEE">
      <w:pPr>
        <w:pStyle w:val="berschrift2"/>
        <w:rPr>
          <w:rFonts w:eastAsia="Calibri"/>
        </w:rPr>
      </w:pPr>
      <w:bookmarkStart w:id="9" w:name="_Toc216186932"/>
      <w:r>
        <w:rPr>
          <w:rFonts w:eastAsia="Calibri"/>
        </w:rPr>
        <w:lastRenderedPageBreak/>
        <w:t>Step 3: Collecting evidence, considering the quality of the evidence and synthesizing the evidence</w:t>
      </w:r>
      <w:bookmarkEnd w:id="9"/>
    </w:p>
    <w:p w14:paraId="0818D00D" w14:textId="77777777" w:rsidR="00DE1924" w:rsidRDefault="00DE1924">
      <w:pPr>
        <w:rPr>
          <w:sz w:val="22"/>
          <w:szCs w:val="22"/>
        </w:rPr>
      </w:pPr>
    </w:p>
    <w:p w14:paraId="3AF2366C" w14:textId="77777777" w:rsidR="00DE1924" w:rsidRDefault="00A84C23">
      <w:pPr>
        <w:rPr>
          <w:sz w:val="22"/>
          <w:szCs w:val="22"/>
        </w:rPr>
      </w:pPr>
      <w:r w:rsidRPr="00D94AD4">
        <w:rPr>
          <w:sz w:val="22"/>
          <w:szCs w:val="22"/>
        </w:rPr>
        <w:t xml:space="preserve">The </w:t>
      </w:r>
      <w:r w:rsidR="002E173E">
        <w:rPr>
          <w:sz w:val="22"/>
          <w:szCs w:val="22"/>
        </w:rPr>
        <w:t>Assigned Entity</w:t>
      </w:r>
      <w:r w:rsidRPr="00D94AD4">
        <w:rPr>
          <w:sz w:val="22"/>
          <w:szCs w:val="22"/>
        </w:rPr>
        <w:t xml:space="preserve"> collect</w:t>
      </w:r>
      <w:r w:rsidR="002E173E">
        <w:rPr>
          <w:sz w:val="22"/>
          <w:szCs w:val="22"/>
        </w:rPr>
        <w:t>s</w:t>
      </w:r>
      <w:r w:rsidRPr="00D94AD4">
        <w:rPr>
          <w:sz w:val="22"/>
          <w:szCs w:val="22"/>
        </w:rPr>
        <w:t xml:space="preserve"> evidence</w:t>
      </w:r>
      <w:r>
        <w:rPr>
          <w:sz w:val="22"/>
          <w:szCs w:val="22"/>
        </w:rPr>
        <w:t xml:space="preserve"> </w:t>
      </w:r>
      <w:r w:rsidR="00B60207">
        <w:rPr>
          <w:sz w:val="22"/>
          <w:szCs w:val="22"/>
        </w:rPr>
        <w:t xml:space="preserve">based on the </w:t>
      </w:r>
      <w:r w:rsidR="006B08C4">
        <w:rPr>
          <w:sz w:val="22"/>
          <w:szCs w:val="22"/>
        </w:rPr>
        <w:t xml:space="preserve">elements </w:t>
      </w:r>
      <w:r w:rsidR="00763993">
        <w:rPr>
          <w:sz w:val="22"/>
          <w:szCs w:val="22"/>
        </w:rPr>
        <w:t>outline</w:t>
      </w:r>
      <w:r w:rsidR="00490D2E">
        <w:rPr>
          <w:sz w:val="22"/>
          <w:szCs w:val="22"/>
        </w:rPr>
        <w:t>d</w:t>
      </w:r>
      <w:r w:rsidR="00763993">
        <w:rPr>
          <w:sz w:val="22"/>
          <w:szCs w:val="22"/>
        </w:rPr>
        <w:t xml:space="preserve"> in the</w:t>
      </w:r>
      <w:r w:rsidR="006B08C4">
        <w:rPr>
          <w:sz w:val="22"/>
          <w:szCs w:val="22"/>
        </w:rPr>
        <w:t xml:space="preserve"> </w:t>
      </w:r>
      <w:r w:rsidR="00DA72D3">
        <w:rPr>
          <w:sz w:val="22"/>
          <w:szCs w:val="22"/>
        </w:rPr>
        <w:t>Criteria Tables</w:t>
      </w:r>
      <w:r w:rsidR="006B08C4">
        <w:rPr>
          <w:sz w:val="22"/>
          <w:szCs w:val="22"/>
        </w:rPr>
        <w:t xml:space="preserve">, </w:t>
      </w:r>
      <w:r>
        <w:rPr>
          <w:sz w:val="22"/>
          <w:szCs w:val="22"/>
        </w:rPr>
        <w:t>consider</w:t>
      </w:r>
      <w:r w:rsidR="00490D2E">
        <w:rPr>
          <w:sz w:val="22"/>
          <w:szCs w:val="22"/>
        </w:rPr>
        <w:t>s</w:t>
      </w:r>
      <w:r>
        <w:rPr>
          <w:sz w:val="22"/>
          <w:szCs w:val="22"/>
        </w:rPr>
        <w:t xml:space="preserve"> </w:t>
      </w:r>
      <w:r w:rsidR="00763993">
        <w:rPr>
          <w:sz w:val="22"/>
          <w:szCs w:val="22"/>
        </w:rPr>
        <w:t xml:space="preserve">its </w:t>
      </w:r>
      <w:r>
        <w:rPr>
          <w:sz w:val="22"/>
          <w:szCs w:val="22"/>
        </w:rPr>
        <w:t>quality, synthesize</w:t>
      </w:r>
      <w:r w:rsidR="00490D2E">
        <w:rPr>
          <w:sz w:val="22"/>
          <w:szCs w:val="22"/>
        </w:rPr>
        <w:t>s</w:t>
      </w:r>
      <w:r>
        <w:rPr>
          <w:sz w:val="22"/>
          <w:szCs w:val="22"/>
        </w:rPr>
        <w:t xml:space="preserve"> the evidence</w:t>
      </w:r>
      <w:r w:rsidR="00763993">
        <w:rPr>
          <w:sz w:val="22"/>
          <w:szCs w:val="22"/>
        </w:rPr>
        <w:t>,</w:t>
      </w:r>
      <w:r>
        <w:rPr>
          <w:sz w:val="22"/>
          <w:szCs w:val="22"/>
        </w:rPr>
        <w:t xml:space="preserve"> and </w:t>
      </w:r>
      <w:r w:rsidR="006B08C4">
        <w:rPr>
          <w:sz w:val="22"/>
          <w:szCs w:val="22"/>
        </w:rPr>
        <w:t>assess</w:t>
      </w:r>
      <w:r w:rsidR="00490D2E">
        <w:rPr>
          <w:sz w:val="22"/>
          <w:szCs w:val="22"/>
        </w:rPr>
        <w:t>es</w:t>
      </w:r>
      <w:r w:rsidR="006B08C4">
        <w:rPr>
          <w:sz w:val="22"/>
          <w:szCs w:val="22"/>
        </w:rPr>
        <w:t xml:space="preserve"> the </w:t>
      </w:r>
      <w:r>
        <w:rPr>
          <w:sz w:val="22"/>
          <w:szCs w:val="22"/>
        </w:rPr>
        <w:t>balance of the intervention</w:t>
      </w:r>
      <w:r w:rsidR="009D5D94">
        <w:rPr>
          <w:sz w:val="22"/>
          <w:szCs w:val="22"/>
        </w:rPr>
        <w:t>’s consequences</w:t>
      </w:r>
      <w:r>
        <w:rPr>
          <w:sz w:val="22"/>
          <w:szCs w:val="22"/>
        </w:rPr>
        <w:t xml:space="preserve">. </w:t>
      </w:r>
    </w:p>
    <w:p w14:paraId="791EB3CF" w14:textId="77777777" w:rsidR="00DE1924" w:rsidRDefault="00DE1924">
      <w:pPr>
        <w:rPr>
          <w:sz w:val="22"/>
          <w:szCs w:val="22"/>
        </w:rPr>
      </w:pPr>
    </w:p>
    <w:p w14:paraId="29E4FF97" w14:textId="77777777" w:rsidR="00DE1924" w:rsidRDefault="00A84C23">
      <w:pPr>
        <w:rPr>
          <w:b/>
          <w:sz w:val="22"/>
          <w:szCs w:val="22"/>
        </w:rPr>
      </w:pPr>
      <w:r>
        <w:rPr>
          <w:b/>
          <w:sz w:val="22"/>
          <w:szCs w:val="22"/>
        </w:rPr>
        <w:t xml:space="preserve">Collection of evidence </w:t>
      </w:r>
    </w:p>
    <w:p w14:paraId="512E1334" w14:textId="77777777" w:rsidR="00DE1924" w:rsidRDefault="00A84C23">
      <w:pPr>
        <w:rPr>
          <w:sz w:val="22"/>
          <w:szCs w:val="22"/>
        </w:rPr>
      </w:pPr>
      <w:r>
        <w:rPr>
          <w:sz w:val="22"/>
          <w:szCs w:val="22"/>
        </w:rPr>
        <w:t xml:space="preserve">Evidence </w:t>
      </w:r>
      <w:r w:rsidR="004060D6">
        <w:rPr>
          <w:sz w:val="22"/>
          <w:szCs w:val="22"/>
        </w:rPr>
        <w:t>is</w:t>
      </w:r>
      <w:r>
        <w:rPr>
          <w:sz w:val="22"/>
          <w:szCs w:val="22"/>
        </w:rPr>
        <w:t xml:space="preserve"> gathered for all elements</w:t>
      </w:r>
      <w:r w:rsidR="00CB5CE8">
        <w:rPr>
          <w:sz w:val="22"/>
          <w:szCs w:val="22"/>
        </w:rPr>
        <w:t xml:space="preserve"> outline</w:t>
      </w:r>
      <w:r w:rsidR="00490D2E">
        <w:rPr>
          <w:sz w:val="22"/>
          <w:szCs w:val="22"/>
        </w:rPr>
        <w:t>d</w:t>
      </w:r>
      <w:r w:rsidR="00CB5CE8">
        <w:rPr>
          <w:sz w:val="22"/>
          <w:szCs w:val="22"/>
        </w:rPr>
        <w:t xml:space="preserve"> in the Criteria Tables</w:t>
      </w:r>
      <w:r>
        <w:rPr>
          <w:sz w:val="22"/>
          <w:szCs w:val="22"/>
        </w:rPr>
        <w:t xml:space="preserve">. If </w:t>
      </w:r>
      <w:r w:rsidR="001316CC">
        <w:rPr>
          <w:sz w:val="22"/>
          <w:szCs w:val="22"/>
        </w:rPr>
        <w:t>NITAG</w:t>
      </w:r>
      <w:r w:rsidR="003C7330">
        <w:rPr>
          <w:sz w:val="22"/>
          <w:szCs w:val="22"/>
        </w:rPr>
        <w:t xml:space="preserve"> </w:t>
      </w:r>
      <w:r>
        <w:rPr>
          <w:sz w:val="22"/>
          <w:szCs w:val="22"/>
        </w:rPr>
        <w:t xml:space="preserve">compares a new intervention with an existing one or considers different available options of a new intervention, evidence </w:t>
      </w:r>
      <w:r w:rsidR="001316CC">
        <w:rPr>
          <w:sz w:val="22"/>
          <w:szCs w:val="22"/>
        </w:rPr>
        <w:t xml:space="preserve">is </w:t>
      </w:r>
      <w:r>
        <w:rPr>
          <w:sz w:val="22"/>
          <w:szCs w:val="22"/>
        </w:rPr>
        <w:t xml:space="preserve">gathered both for the intervention and the comparison or the options discussed. </w:t>
      </w:r>
    </w:p>
    <w:p w14:paraId="6FA39970" w14:textId="77777777" w:rsidR="00C108FF" w:rsidRDefault="00C108FF" w:rsidP="00613C17">
      <w:pPr>
        <w:rPr>
          <w:sz w:val="22"/>
          <w:szCs w:val="22"/>
        </w:rPr>
      </w:pPr>
    </w:p>
    <w:p w14:paraId="72425EF0" w14:textId="77777777" w:rsidR="00613C17" w:rsidRDefault="00A84C23" w:rsidP="00613C17">
      <w:pPr>
        <w:rPr>
          <w:sz w:val="22"/>
          <w:szCs w:val="22"/>
        </w:rPr>
      </w:pPr>
      <w:r w:rsidRPr="005B140D">
        <w:rPr>
          <w:sz w:val="22"/>
          <w:szCs w:val="22"/>
        </w:rPr>
        <w:t xml:space="preserve">Evidence </w:t>
      </w:r>
      <w:r w:rsidR="00117ABC">
        <w:rPr>
          <w:sz w:val="22"/>
          <w:szCs w:val="22"/>
        </w:rPr>
        <w:t>is</w:t>
      </w:r>
      <w:r w:rsidR="00613C17" w:rsidRPr="005B140D">
        <w:rPr>
          <w:sz w:val="22"/>
          <w:szCs w:val="22"/>
        </w:rPr>
        <w:t xml:space="preserve"> gathered from different sources</w:t>
      </w:r>
      <w:r w:rsidR="00C108FF" w:rsidRPr="005B140D">
        <w:rPr>
          <w:sz w:val="22"/>
          <w:szCs w:val="22"/>
        </w:rPr>
        <w:t xml:space="preserve"> and platforms</w:t>
      </w:r>
      <w:r w:rsidR="00613C17" w:rsidRPr="005B140D">
        <w:rPr>
          <w:sz w:val="22"/>
          <w:szCs w:val="22"/>
        </w:rPr>
        <w:t xml:space="preserve">, depending on the element. </w:t>
      </w:r>
      <w:r w:rsidR="00BF624E">
        <w:rPr>
          <w:sz w:val="22"/>
          <w:szCs w:val="22"/>
        </w:rPr>
        <w:t xml:space="preserve">The possible sources of evidence include </w:t>
      </w:r>
      <w:r w:rsidR="00613C17" w:rsidRPr="005B140D">
        <w:rPr>
          <w:sz w:val="22"/>
          <w:szCs w:val="22"/>
        </w:rPr>
        <w:t>___________________</w:t>
      </w:r>
      <w:r w:rsidR="00F30E28" w:rsidRPr="005B140D">
        <w:rPr>
          <w:sz w:val="22"/>
          <w:szCs w:val="22"/>
        </w:rPr>
        <w:t>_____</w:t>
      </w:r>
      <w:r w:rsidR="005D4676" w:rsidRPr="005B140D">
        <w:rPr>
          <w:sz w:val="22"/>
          <w:szCs w:val="22"/>
        </w:rPr>
        <w:t>_______</w:t>
      </w:r>
      <w:r w:rsidR="00F30E28" w:rsidRPr="005B140D">
        <w:rPr>
          <w:sz w:val="22"/>
          <w:szCs w:val="22"/>
        </w:rPr>
        <w:t xml:space="preserve"> </w:t>
      </w:r>
      <w:r w:rsidR="00613C17" w:rsidRPr="005B140D">
        <w:rPr>
          <w:i/>
          <w:sz w:val="22"/>
          <w:szCs w:val="22"/>
        </w:rPr>
        <w:t xml:space="preserve">[e.g., literature (published or unpublished), statistical data or surveillance records, e.g., national surveillance data systems, and further data sources/evidence relevant for the NITAG or the country context, such as documents/publications and/or recommendations from WHO, SAGE, Regional Immunization Technical Advisory Groups such as the European Technical Advisory Group of Experts on Immunization or other NITAGs; </w:t>
      </w:r>
      <w:r w:rsidR="00C108FF" w:rsidRPr="005B140D">
        <w:rPr>
          <w:i/>
          <w:sz w:val="22"/>
          <w:szCs w:val="22"/>
        </w:rPr>
        <w:t>NITAG Resource Centre: provides various documents relevant for NITAGs including published recommendations from different NITAGs and SAGE, as well as the registry on systematic reviews on immunization topics (SYSVAC)</w:t>
      </w:r>
      <w:r w:rsidR="00033196">
        <w:rPr>
          <w:i/>
          <w:sz w:val="22"/>
          <w:szCs w:val="22"/>
        </w:rPr>
        <w:t xml:space="preserve">; </w:t>
      </w:r>
      <w:r w:rsidR="00613C17" w:rsidRPr="005B140D">
        <w:rPr>
          <w:i/>
          <w:sz w:val="22"/>
          <w:szCs w:val="22"/>
        </w:rPr>
        <w:t>Experiences from countries that have already implemented the discussed intervention might be take</w:t>
      </w:r>
      <w:r w:rsidR="00242A7F">
        <w:rPr>
          <w:i/>
          <w:sz w:val="22"/>
          <w:szCs w:val="22"/>
        </w:rPr>
        <w:t>n</w:t>
      </w:r>
      <w:r w:rsidR="00613C17" w:rsidRPr="005B140D">
        <w:rPr>
          <w:i/>
          <w:sz w:val="22"/>
          <w:szCs w:val="22"/>
        </w:rPr>
        <w:t xml:space="preserve"> into account</w:t>
      </w:r>
      <w:r w:rsidR="00613C17" w:rsidRPr="00320971">
        <w:rPr>
          <w:i/>
          <w:sz w:val="22"/>
          <w:szCs w:val="22"/>
        </w:rPr>
        <w:t>].</w:t>
      </w:r>
      <w:r w:rsidR="00613C17">
        <w:rPr>
          <w:sz w:val="22"/>
          <w:szCs w:val="22"/>
        </w:rPr>
        <w:t xml:space="preserve"> </w:t>
      </w:r>
    </w:p>
    <w:p w14:paraId="774103C3" w14:textId="77777777" w:rsidR="00A81CF4" w:rsidRDefault="00A81CF4" w:rsidP="00613C17">
      <w:pPr>
        <w:rPr>
          <w:sz w:val="22"/>
          <w:szCs w:val="22"/>
        </w:rPr>
      </w:pPr>
    </w:p>
    <w:p w14:paraId="143A434F" w14:textId="4D6C6736" w:rsidR="00DE1924" w:rsidRDefault="006B1A70">
      <w:pPr>
        <w:rPr>
          <w:sz w:val="22"/>
          <w:szCs w:val="22"/>
        </w:rPr>
      </w:pPr>
      <w:r w:rsidRPr="005B140D">
        <w:rPr>
          <w:sz w:val="22"/>
          <w:szCs w:val="22"/>
        </w:rPr>
        <w:t xml:space="preserve">The </w:t>
      </w:r>
      <w:r w:rsidR="00720ACA">
        <w:rPr>
          <w:sz w:val="22"/>
          <w:szCs w:val="22"/>
        </w:rPr>
        <w:t xml:space="preserve">primary </w:t>
      </w:r>
      <w:r w:rsidRPr="005B140D">
        <w:rPr>
          <w:sz w:val="22"/>
          <w:szCs w:val="22"/>
        </w:rPr>
        <w:t>source of evidence f</w:t>
      </w:r>
      <w:r w:rsidR="00A84C23" w:rsidRPr="00D45619">
        <w:rPr>
          <w:sz w:val="22"/>
          <w:szCs w:val="22"/>
        </w:rPr>
        <w:t xml:space="preserve">or </w:t>
      </w:r>
      <w:r w:rsidRPr="00D45619">
        <w:rPr>
          <w:sz w:val="22"/>
          <w:szCs w:val="22"/>
        </w:rPr>
        <w:t>elements</w:t>
      </w:r>
      <w:r>
        <w:rPr>
          <w:sz w:val="22"/>
          <w:szCs w:val="22"/>
        </w:rPr>
        <w:t xml:space="preserve"> </w:t>
      </w:r>
      <w:r w:rsidR="00720ACA">
        <w:rPr>
          <w:sz w:val="22"/>
          <w:szCs w:val="22"/>
        </w:rPr>
        <w:t>related</w:t>
      </w:r>
      <w:r w:rsidR="00D45619">
        <w:rPr>
          <w:sz w:val="22"/>
          <w:szCs w:val="22"/>
        </w:rPr>
        <w:t xml:space="preserve"> to </w:t>
      </w:r>
      <w:r w:rsidR="00BC7BD0">
        <w:rPr>
          <w:sz w:val="22"/>
          <w:szCs w:val="22"/>
        </w:rPr>
        <w:t xml:space="preserve">the </w:t>
      </w:r>
      <w:r w:rsidR="00A84C23">
        <w:rPr>
          <w:sz w:val="22"/>
          <w:szCs w:val="22"/>
        </w:rPr>
        <w:t>benefits and harms of the intervention</w:t>
      </w:r>
      <w:r w:rsidR="00D45619">
        <w:rPr>
          <w:sz w:val="22"/>
          <w:szCs w:val="22"/>
        </w:rPr>
        <w:t xml:space="preserve"> </w:t>
      </w:r>
      <w:r w:rsidR="009F2382">
        <w:rPr>
          <w:sz w:val="22"/>
          <w:szCs w:val="22"/>
        </w:rPr>
        <w:t>are</w:t>
      </w:r>
      <w:r w:rsidR="00720ACA">
        <w:rPr>
          <w:sz w:val="22"/>
          <w:szCs w:val="22"/>
        </w:rPr>
        <w:t xml:space="preserve"> </w:t>
      </w:r>
      <w:r w:rsidR="00A84C23">
        <w:rPr>
          <w:sz w:val="22"/>
          <w:szCs w:val="22"/>
        </w:rPr>
        <w:t>systematic literature reviews.</w:t>
      </w:r>
      <w:r w:rsidR="0004721E">
        <w:rPr>
          <w:sz w:val="22"/>
          <w:szCs w:val="22"/>
        </w:rPr>
        <w:t xml:space="preserve"> </w:t>
      </w:r>
      <w:r w:rsidR="00A47184">
        <w:rPr>
          <w:sz w:val="22"/>
          <w:szCs w:val="22"/>
        </w:rPr>
        <w:t xml:space="preserve">When time, resources and expertise permit, </w:t>
      </w:r>
      <w:r w:rsidR="00F3405C">
        <w:rPr>
          <w:sz w:val="22"/>
          <w:szCs w:val="22"/>
        </w:rPr>
        <w:t>the Assigned Entity</w:t>
      </w:r>
      <w:r w:rsidR="0004721E">
        <w:rPr>
          <w:sz w:val="22"/>
          <w:szCs w:val="22"/>
        </w:rPr>
        <w:t xml:space="preserve"> </w:t>
      </w:r>
      <w:r w:rsidR="00A84C23">
        <w:rPr>
          <w:sz w:val="22"/>
          <w:szCs w:val="22"/>
        </w:rPr>
        <w:t xml:space="preserve">may conduct </w:t>
      </w:r>
      <w:r w:rsidR="00A47184">
        <w:rPr>
          <w:sz w:val="22"/>
          <w:szCs w:val="22"/>
        </w:rPr>
        <w:t xml:space="preserve">these reviews </w:t>
      </w:r>
      <w:r w:rsidR="00F2564F">
        <w:rPr>
          <w:sz w:val="22"/>
          <w:szCs w:val="22"/>
        </w:rPr>
        <w:t>independently</w:t>
      </w:r>
      <w:r w:rsidR="00A84C23">
        <w:rPr>
          <w:sz w:val="22"/>
          <w:szCs w:val="22"/>
        </w:rPr>
        <w:t>. Otherwise</w:t>
      </w:r>
      <w:r w:rsidR="00A47184">
        <w:rPr>
          <w:sz w:val="22"/>
          <w:szCs w:val="22"/>
        </w:rPr>
        <w:t>,</w:t>
      </w:r>
      <w:r w:rsidR="00A84C23">
        <w:rPr>
          <w:sz w:val="22"/>
          <w:szCs w:val="22"/>
        </w:rPr>
        <w:t xml:space="preserve"> </w:t>
      </w:r>
      <w:r w:rsidR="0004721E">
        <w:rPr>
          <w:sz w:val="22"/>
          <w:szCs w:val="22"/>
        </w:rPr>
        <w:t>it</w:t>
      </w:r>
      <w:r w:rsidR="00075AA2">
        <w:rPr>
          <w:sz w:val="22"/>
          <w:szCs w:val="22"/>
        </w:rPr>
        <w:t xml:space="preserve"> </w:t>
      </w:r>
      <w:r w:rsidR="00A84C23">
        <w:rPr>
          <w:sz w:val="22"/>
          <w:szCs w:val="22"/>
        </w:rPr>
        <w:t xml:space="preserve">uses </w:t>
      </w:r>
      <w:r w:rsidR="00E32D66">
        <w:rPr>
          <w:sz w:val="22"/>
          <w:szCs w:val="22"/>
        </w:rPr>
        <w:t xml:space="preserve">existing </w:t>
      </w:r>
      <w:r w:rsidR="00A84C23">
        <w:rPr>
          <w:sz w:val="22"/>
          <w:szCs w:val="22"/>
        </w:rPr>
        <w:t>systematic literature reviews conducted by others</w:t>
      </w:r>
      <w:r w:rsidR="00D94AD4">
        <w:rPr>
          <w:sz w:val="22"/>
          <w:szCs w:val="22"/>
        </w:rPr>
        <w:t xml:space="preserve"> (e.g., WHO, SAGE</w:t>
      </w:r>
      <w:r w:rsidR="00E32D66">
        <w:rPr>
          <w:sz w:val="22"/>
          <w:szCs w:val="22"/>
        </w:rPr>
        <w:t>, other NITAGs</w:t>
      </w:r>
      <w:r w:rsidR="00D94AD4">
        <w:rPr>
          <w:sz w:val="22"/>
          <w:szCs w:val="22"/>
        </w:rPr>
        <w:t>)</w:t>
      </w:r>
      <w:r w:rsidR="0004721E">
        <w:rPr>
          <w:sz w:val="22"/>
          <w:szCs w:val="22"/>
        </w:rPr>
        <w:t xml:space="preserve"> to collect </w:t>
      </w:r>
      <w:r w:rsidR="00E32D66">
        <w:rPr>
          <w:sz w:val="22"/>
          <w:szCs w:val="22"/>
        </w:rPr>
        <w:t xml:space="preserve">the </w:t>
      </w:r>
      <w:r w:rsidR="0004721E">
        <w:rPr>
          <w:sz w:val="22"/>
          <w:szCs w:val="22"/>
        </w:rPr>
        <w:t>necessary evidence</w:t>
      </w:r>
      <w:r w:rsidR="00A84C23">
        <w:rPr>
          <w:sz w:val="22"/>
          <w:szCs w:val="22"/>
        </w:rPr>
        <w:t xml:space="preserve">. </w:t>
      </w:r>
    </w:p>
    <w:p w14:paraId="1A34DDBB" w14:textId="77777777" w:rsidR="00DE1924" w:rsidRDefault="00DE1924">
      <w:pPr>
        <w:rPr>
          <w:sz w:val="22"/>
          <w:szCs w:val="22"/>
        </w:rPr>
      </w:pPr>
    </w:p>
    <w:p w14:paraId="792B12F7" w14:textId="77777777" w:rsidR="00DE1924" w:rsidRDefault="00A84C23">
      <w:pPr>
        <w:rPr>
          <w:sz w:val="22"/>
          <w:szCs w:val="22"/>
        </w:rPr>
      </w:pPr>
      <w:r>
        <w:rPr>
          <w:sz w:val="22"/>
          <w:szCs w:val="22"/>
        </w:rPr>
        <w:t xml:space="preserve">If </w:t>
      </w:r>
      <w:r w:rsidR="006A29B1">
        <w:rPr>
          <w:sz w:val="22"/>
          <w:szCs w:val="22"/>
        </w:rPr>
        <w:t xml:space="preserve">local </w:t>
      </w:r>
      <w:r w:rsidR="005204B9">
        <w:rPr>
          <w:sz w:val="22"/>
          <w:szCs w:val="22"/>
        </w:rPr>
        <w:t xml:space="preserve">evidence </w:t>
      </w:r>
      <w:r>
        <w:rPr>
          <w:sz w:val="22"/>
          <w:szCs w:val="22"/>
        </w:rPr>
        <w:t xml:space="preserve">for </w:t>
      </w:r>
      <w:r w:rsidR="005204B9">
        <w:rPr>
          <w:sz w:val="22"/>
          <w:szCs w:val="22"/>
        </w:rPr>
        <w:t xml:space="preserve">certain </w:t>
      </w:r>
      <w:r>
        <w:rPr>
          <w:sz w:val="22"/>
          <w:szCs w:val="22"/>
        </w:rPr>
        <w:t xml:space="preserve">elements is </w:t>
      </w:r>
      <w:r w:rsidR="005204B9">
        <w:rPr>
          <w:sz w:val="22"/>
          <w:szCs w:val="22"/>
        </w:rPr>
        <w:t>un</w:t>
      </w:r>
      <w:r>
        <w:rPr>
          <w:sz w:val="22"/>
          <w:szCs w:val="22"/>
        </w:rPr>
        <w:t xml:space="preserve">available </w:t>
      </w:r>
      <w:r w:rsidR="006A29B1">
        <w:rPr>
          <w:sz w:val="22"/>
          <w:szCs w:val="22"/>
        </w:rPr>
        <w:t>and</w:t>
      </w:r>
      <w:r>
        <w:rPr>
          <w:sz w:val="22"/>
          <w:szCs w:val="22"/>
        </w:rPr>
        <w:t xml:space="preserve"> data from other countries </w:t>
      </w:r>
      <w:r w:rsidR="00936023">
        <w:rPr>
          <w:sz w:val="22"/>
          <w:szCs w:val="22"/>
        </w:rPr>
        <w:t>is</w:t>
      </w:r>
      <w:r w:rsidR="006A29B1">
        <w:rPr>
          <w:sz w:val="22"/>
          <w:szCs w:val="22"/>
        </w:rPr>
        <w:t xml:space="preserve"> </w:t>
      </w:r>
      <w:r>
        <w:rPr>
          <w:sz w:val="22"/>
          <w:szCs w:val="22"/>
        </w:rPr>
        <w:t xml:space="preserve">not </w:t>
      </w:r>
      <w:r w:rsidR="006A29B1">
        <w:rPr>
          <w:sz w:val="22"/>
          <w:szCs w:val="22"/>
        </w:rPr>
        <w:t xml:space="preserve">applicable </w:t>
      </w:r>
      <w:r>
        <w:rPr>
          <w:sz w:val="22"/>
          <w:szCs w:val="22"/>
        </w:rPr>
        <w:t xml:space="preserve">to the </w:t>
      </w:r>
      <w:r w:rsidR="006A29B1">
        <w:rPr>
          <w:sz w:val="22"/>
          <w:szCs w:val="22"/>
        </w:rPr>
        <w:t>local context</w:t>
      </w:r>
      <w:r w:rsidR="00C1005D">
        <w:rPr>
          <w:sz w:val="22"/>
          <w:szCs w:val="22"/>
        </w:rPr>
        <w:t xml:space="preserve">, </w:t>
      </w:r>
      <w:r w:rsidR="0077169B">
        <w:rPr>
          <w:sz w:val="22"/>
          <w:szCs w:val="22"/>
        </w:rPr>
        <w:t>the Assigned Entity</w:t>
      </w:r>
      <w:r w:rsidR="00A81CF4">
        <w:rPr>
          <w:sz w:val="22"/>
          <w:szCs w:val="22"/>
        </w:rPr>
        <w:t xml:space="preserve"> </w:t>
      </w:r>
      <w:r>
        <w:rPr>
          <w:sz w:val="22"/>
          <w:szCs w:val="22"/>
        </w:rPr>
        <w:t xml:space="preserve">may </w:t>
      </w:r>
      <w:r w:rsidR="00CF113A">
        <w:rPr>
          <w:sz w:val="22"/>
          <w:szCs w:val="22"/>
        </w:rPr>
        <w:t>recommend</w:t>
      </w:r>
      <w:r w:rsidR="002D0917">
        <w:rPr>
          <w:sz w:val="22"/>
          <w:szCs w:val="22"/>
        </w:rPr>
        <w:t xml:space="preserve"> conducting a study or survey </w:t>
      </w:r>
      <w:r>
        <w:rPr>
          <w:sz w:val="22"/>
          <w:szCs w:val="22"/>
        </w:rPr>
        <w:t xml:space="preserve">to obtain </w:t>
      </w:r>
      <w:r w:rsidR="002D0917">
        <w:rPr>
          <w:sz w:val="22"/>
          <w:szCs w:val="22"/>
        </w:rPr>
        <w:t xml:space="preserve">the necessary </w:t>
      </w:r>
      <w:r>
        <w:rPr>
          <w:sz w:val="22"/>
          <w:szCs w:val="22"/>
        </w:rPr>
        <w:t xml:space="preserve">evidence. </w:t>
      </w:r>
    </w:p>
    <w:p w14:paraId="04838B3D" w14:textId="77777777" w:rsidR="00DE1924" w:rsidRDefault="00DE1924">
      <w:pPr>
        <w:rPr>
          <w:sz w:val="22"/>
          <w:szCs w:val="22"/>
        </w:rPr>
      </w:pPr>
    </w:p>
    <w:p w14:paraId="4581603A" w14:textId="77777777" w:rsidR="00DE1924" w:rsidRDefault="00A84C23">
      <w:pPr>
        <w:rPr>
          <w:sz w:val="22"/>
          <w:szCs w:val="22"/>
        </w:rPr>
      </w:pPr>
      <w:r>
        <w:rPr>
          <w:b/>
          <w:sz w:val="22"/>
          <w:szCs w:val="22"/>
        </w:rPr>
        <w:t>Assessment of the quality of collected evidence</w:t>
      </w:r>
      <w:r>
        <w:rPr>
          <w:sz w:val="22"/>
          <w:szCs w:val="22"/>
        </w:rPr>
        <w:t xml:space="preserve"> </w:t>
      </w:r>
    </w:p>
    <w:p w14:paraId="5B29DBDC" w14:textId="77777777" w:rsidR="006D359B" w:rsidRDefault="00EE3330" w:rsidP="00466A5C">
      <w:pPr>
        <w:rPr>
          <w:sz w:val="22"/>
          <w:szCs w:val="22"/>
        </w:rPr>
      </w:pPr>
      <w:r>
        <w:rPr>
          <w:sz w:val="22"/>
          <w:szCs w:val="22"/>
        </w:rPr>
        <w:t xml:space="preserve">The quality of evidence </w:t>
      </w:r>
      <w:r w:rsidR="008C3691">
        <w:rPr>
          <w:sz w:val="22"/>
          <w:szCs w:val="22"/>
        </w:rPr>
        <w:t>related to</w:t>
      </w:r>
      <w:r w:rsidR="006D359B">
        <w:rPr>
          <w:sz w:val="22"/>
          <w:szCs w:val="22"/>
        </w:rPr>
        <w:t xml:space="preserve"> the </w:t>
      </w:r>
      <w:r>
        <w:rPr>
          <w:sz w:val="22"/>
          <w:szCs w:val="22"/>
        </w:rPr>
        <w:t>benefits</w:t>
      </w:r>
      <w:r w:rsidR="006D359B">
        <w:rPr>
          <w:sz w:val="22"/>
          <w:szCs w:val="22"/>
        </w:rPr>
        <w:t xml:space="preserve"> and harms of the </w:t>
      </w:r>
      <w:r>
        <w:rPr>
          <w:sz w:val="22"/>
          <w:szCs w:val="22"/>
        </w:rPr>
        <w:t>intervention</w:t>
      </w:r>
      <w:r w:rsidR="006D359B">
        <w:rPr>
          <w:sz w:val="22"/>
          <w:szCs w:val="22"/>
        </w:rPr>
        <w:t xml:space="preserve"> </w:t>
      </w:r>
      <w:r>
        <w:rPr>
          <w:sz w:val="22"/>
          <w:szCs w:val="22"/>
        </w:rPr>
        <w:t xml:space="preserve">is </w:t>
      </w:r>
      <w:r w:rsidR="00EA1E4D">
        <w:rPr>
          <w:sz w:val="22"/>
          <w:szCs w:val="22"/>
        </w:rPr>
        <w:t xml:space="preserve">evaluated </w:t>
      </w:r>
      <w:r w:rsidR="005241B7">
        <w:rPr>
          <w:sz w:val="22"/>
          <w:szCs w:val="22"/>
        </w:rPr>
        <w:t xml:space="preserve">using </w:t>
      </w:r>
      <w:r w:rsidR="00E42DE4">
        <w:rPr>
          <w:sz w:val="22"/>
          <w:szCs w:val="22"/>
        </w:rPr>
        <w:t xml:space="preserve">methods </w:t>
      </w:r>
      <w:r w:rsidR="005241B7">
        <w:rPr>
          <w:sz w:val="22"/>
          <w:szCs w:val="22"/>
        </w:rPr>
        <w:t>that assess</w:t>
      </w:r>
      <w:r w:rsidR="00E42DE4">
        <w:rPr>
          <w:sz w:val="22"/>
          <w:szCs w:val="22"/>
        </w:rPr>
        <w:t xml:space="preserve"> the level of confidence</w:t>
      </w:r>
      <w:r w:rsidR="00D06EC7">
        <w:rPr>
          <w:sz w:val="22"/>
          <w:szCs w:val="22"/>
        </w:rPr>
        <w:t xml:space="preserve"> </w:t>
      </w:r>
      <w:r w:rsidR="005241B7">
        <w:rPr>
          <w:sz w:val="22"/>
          <w:szCs w:val="22"/>
        </w:rPr>
        <w:t xml:space="preserve">in whether </w:t>
      </w:r>
      <w:r w:rsidR="00D06EC7">
        <w:rPr>
          <w:sz w:val="22"/>
          <w:szCs w:val="22"/>
        </w:rPr>
        <w:t xml:space="preserve">the </w:t>
      </w:r>
      <w:r w:rsidR="00257A63">
        <w:rPr>
          <w:sz w:val="22"/>
          <w:szCs w:val="22"/>
        </w:rPr>
        <w:t xml:space="preserve">reported </w:t>
      </w:r>
      <w:r w:rsidR="00D06EC7">
        <w:rPr>
          <w:sz w:val="22"/>
          <w:szCs w:val="22"/>
        </w:rPr>
        <w:t>effects reflect the true effects, such as</w:t>
      </w:r>
      <w:r w:rsidR="004F31FC">
        <w:rPr>
          <w:sz w:val="22"/>
          <w:szCs w:val="22"/>
        </w:rPr>
        <w:t xml:space="preserve"> the</w:t>
      </w:r>
      <w:r w:rsidR="00D06EC7">
        <w:rPr>
          <w:sz w:val="22"/>
          <w:szCs w:val="22"/>
        </w:rPr>
        <w:t xml:space="preserve"> GRADE</w:t>
      </w:r>
      <w:r w:rsidR="004F31FC">
        <w:rPr>
          <w:sz w:val="22"/>
          <w:szCs w:val="22"/>
        </w:rPr>
        <w:t xml:space="preserve"> approach</w:t>
      </w:r>
      <w:r w:rsidR="00D06EC7">
        <w:rPr>
          <w:sz w:val="22"/>
          <w:szCs w:val="22"/>
        </w:rPr>
        <w:t xml:space="preserve">. </w:t>
      </w:r>
      <w:r w:rsidR="008C3691">
        <w:rPr>
          <w:sz w:val="22"/>
          <w:szCs w:val="22"/>
        </w:rPr>
        <w:t xml:space="preserve">If the Assigned Entity </w:t>
      </w:r>
      <w:r w:rsidR="004F31FC">
        <w:rPr>
          <w:sz w:val="22"/>
          <w:szCs w:val="22"/>
        </w:rPr>
        <w:t>relies on</w:t>
      </w:r>
      <w:r w:rsidR="008C3691">
        <w:rPr>
          <w:sz w:val="22"/>
          <w:szCs w:val="22"/>
        </w:rPr>
        <w:t xml:space="preserve"> </w:t>
      </w:r>
      <w:r w:rsidR="009F2382">
        <w:rPr>
          <w:sz w:val="22"/>
          <w:szCs w:val="22"/>
        </w:rPr>
        <w:t xml:space="preserve">evidence from </w:t>
      </w:r>
      <w:r w:rsidR="008C3691">
        <w:rPr>
          <w:sz w:val="22"/>
          <w:szCs w:val="22"/>
        </w:rPr>
        <w:t xml:space="preserve">existing </w:t>
      </w:r>
      <w:r w:rsidR="00B51ECC">
        <w:rPr>
          <w:sz w:val="22"/>
          <w:szCs w:val="22"/>
        </w:rPr>
        <w:t>systematic literature review</w:t>
      </w:r>
      <w:r w:rsidR="00F40CF5">
        <w:rPr>
          <w:sz w:val="22"/>
          <w:szCs w:val="22"/>
        </w:rPr>
        <w:t>s</w:t>
      </w:r>
      <w:r w:rsidR="00B51ECC">
        <w:rPr>
          <w:sz w:val="22"/>
          <w:szCs w:val="22"/>
        </w:rPr>
        <w:t xml:space="preserve">, </w:t>
      </w:r>
      <w:r w:rsidR="006C5CB8">
        <w:rPr>
          <w:sz w:val="22"/>
          <w:szCs w:val="22"/>
        </w:rPr>
        <w:t xml:space="preserve">it </w:t>
      </w:r>
      <w:r w:rsidR="00F40CF5">
        <w:rPr>
          <w:sz w:val="22"/>
          <w:szCs w:val="22"/>
        </w:rPr>
        <w:t>applies</w:t>
      </w:r>
      <w:r w:rsidR="006C5CB8">
        <w:rPr>
          <w:sz w:val="22"/>
          <w:szCs w:val="22"/>
        </w:rPr>
        <w:t xml:space="preserve"> </w:t>
      </w:r>
      <w:r w:rsidR="00B51ECC">
        <w:rPr>
          <w:sz w:val="22"/>
          <w:szCs w:val="22"/>
        </w:rPr>
        <w:t xml:space="preserve">the quality </w:t>
      </w:r>
      <w:r w:rsidR="00F40CF5">
        <w:rPr>
          <w:sz w:val="22"/>
          <w:szCs w:val="22"/>
        </w:rPr>
        <w:t>assessment</w:t>
      </w:r>
      <w:r w:rsidR="00125802">
        <w:rPr>
          <w:sz w:val="22"/>
          <w:szCs w:val="22"/>
        </w:rPr>
        <w:t xml:space="preserve"> provided in </w:t>
      </w:r>
      <w:r w:rsidR="00F40CF5">
        <w:rPr>
          <w:sz w:val="22"/>
          <w:szCs w:val="22"/>
        </w:rPr>
        <w:t>these</w:t>
      </w:r>
      <w:r w:rsidR="00B51ECC">
        <w:rPr>
          <w:sz w:val="22"/>
          <w:szCs w:val="22"/>
        </w:rPr>
        <w:t xml:space="preserve"> review</w:t>
      </w:r>
      <w:r w:rsidR="00F40CF5">
        <w:rPr>
          <w:sz w:val="22"/>
          <w:szCs w:val="22"/>
        </w:rPr>
        <w:t>s</w:t>
      </w:r>
      <w:r w:rsidR="00A03A06">
        <w:rPr>
          <w:sz w:val="22"/>
          <w:szCs w:val="22"/>
        </w:rPr>
        <w:t>.</w:t>
      </w:r>
      <w:r w:rsidR="00B51ECC">
        <w:rPr>
          <w:sz w:val="22"/>
          <w:szCs w:val="22"/>
        </w:rPr>
        <w:t xml:space="preserve"> </w:t>
      </w:r>
    </w:p>
    <w:p w14:paraId="6FE45EBC" w14:textId="449E607D" w:rsidR="006D359B" w:rsidRDefault="006D359B" w:rsidP="00466A5C">
      <w:pPr>
        <w:rPr>
          <w:sz w:val="22"/>
          <w:szCs w:val="22"/>
        </w:rPr>
      </w:pPr>
    </w:p>
    <w:p w14:paraId="27134E01" w14:textId="77777777" w:rsidR="00DE1924" w:rsidRDefault="00A84C23" w:rsidP="004C30A7">
      <w:pPr>
        <w:rPr>
          <w:sz w:val="22"/>
          <w:szCs w:val="22"/>
        </w:rPr>
      </w:pPr>
      <w:r>
        <w:rPr>
          <w:sz w:val="22"/>
          <w:szCs w:val="22"/>
        </w:rPr>
        <w:t>For</w:t>
      </w:r>
      <w:r w:rsidR="00357614">
        <w:rPr>
          <w:sz w:val="22"/>
          <w:szCs w:val="22"/>
        </w:rPr>
        <w:t xml:space="preserve"> </w:t>
      </w:r>
      <w:r>
        <w:rPr>
          <w:sz w:val="22"/>
          <w:szCs w:val="22"/>
        </w:rPr>
        <w:t xml:space="preserve">evidence collected on other criteria, its quality </w:t>
      </w:r>
      <w:r w:rsidR="00C42107">
        <w:rPr>
          <w:sz w:val="22"/>
          <w:szCs w:val="22"/>
        </w:rPr>
        <w:t xml:space="preserve">is considered based on </w:t>
      </w:r>
      <w:r w:rsidR="0007348F">
        <w:rPr>
          <w:sz w:val="22"/>
          <w:szCs w:val="22"/>
        </w:rPr>
        <w:t xml:space="preserve">its </w:t>
      </w:r>
      <w:r>
        <w:rPr>
          <w:sz w:val="22"/>
          <w:szCs w:val="22"/>
        </w:rPr>
        <w:t xml:space="preserve">reliability (i.e., completeness, transferability, bias). If </w:t>
      </w:r>
      <w:r w:rsidR="0007348F">
        <w:rPr>
          <w:sz w:val="22"/>
          <w:szCs w:val="22"/>
        </w:rPr>
        <w:t xml:space="preserve">there are </w:t>
      </w:r>
      <w:r w:rsidR="00F02EB3">
        <w:rPr>
          <w:sz w:val="22"/>
          <w:szCs w:val="22"/>
        </w:rPr>
        <w:t>concerns</w:t>
      </w:r>
      <w:r>
        <w:rPr>
          <w:sz w:val="22"/>
          <w:szCs w:val="22"/>
        </w:rPr>
        <w:t xml:space="preserve"> about the reliability of </w:t>
      </w:r>
      <w:r w:rsidR="00B71540">
        <w:rPr>
          <w:sz w:val="22"/>
          <w:szCs w:val="22"/>
        </w:rPr>
        <w:t xml:space="preserve">locally collected </w:t>
      </w:r>
      <w:r>
        <w:rPr>
          <w:sz w:val="22"/>
          <w:szCs w:val="22"/>
        </w:rPr>
        <w:t xml:space="preserve">evidence, </w:t>
      </w:r>
      <w:r w:rsidR="00B71540">
        <w:rPr>
          <w:sz w:val="22"/>
          <w:szCs w:val="22"/>
        </w:rPr>
        <w:t>alternative</w:t>
      </w:r>
      <w:r>
        <w:rPr>
          <w:sz w:val="22"/>
          <w:szCs w:val="22"/>
        </w:rPr>
        <w:t xml:space="preserve"> sources </w:t>
      </w:r>
      <w:r w:rsidR="00F02EB3">
        <w:rPr>
          <w:sz w:val="22"/>
          <w:szCs w:val="22"/>
        </w:rPr>
        <w:t>can be</w:t>
      </w:r>
      <w:r w:rsidR="0013225E">
        <w:rPr>
          <w:sz w:val="22"/>
          <w:szCs w:val="22"/>
        </w:rPr>
        <w:t xml:space="preserve"> considered</w:t>
      </w:r>
      <w:r>
        <w:rPr>
          <w:sz w:val="22"/>
          <w:szCs w:val="22"/>
        </w:rPr>
        <w:t xml:space="preserve"> (e.g. estimates from WHO or </w:t>
      </w:r>
      <w:r w:rsidR="00F02EB3">
        <w:rPr>
          <w:sz w:val="22"/>
          <w:szCs w:val="22"/>
        </w:rPr>
        <w:t>data</w:t>
      </w:r>
      <w:r w:rsidR="00890C4F">
        <w:rPr>
          <w:sz w:val="22"/>
          <w:szCs w:val="22"/>
        </w:rPr>
        <w:t xml:space="preserve"> from </w:t>
      </w:r>
      <w:r>
        <w:rPr>
          <w:sz w:val="22"/>
          <w:szCs w:val="22"/>
        </w:rPr>
        <w:t>other countries)</w:t>
      </w:r>
      <w:r w:rsidR="004D0BD7">
        <w:rPr>
          <w:sz w:val="22"/>
          <w:szCs w:val="22"/>
        </w:rPr>
        <w:t xml:space="preserve">. </w:t>
      </w:r>
      <w:r w:rsidR="0065553C">
        <w:rPr>
          <w:sz w:val="22"/>
          <w:szCs w:val="22"/>
        </w:rPr>
        <w:t>A</w:t>
      </w:r>
      <w:r w:rsidR="001A477B">
        <w:rPr>
          <w:sz w:val="22"/>
          <w:szCs w:val="22"/>
        </w:rPr>
        <w:t>ny</w:t>
      </w:r>
      <w:r>
        <w:rPr>
          <w:sz w:val="22"/>
          <w:szCs w:val="22"/>
        </w:rPr>
        <w:t xml:space="preserve"> limitations</w:t>
      </w:r>
      <w:r w:rsidR="00605440">
        <w:rPr>
          <w:sz w:val="22"/>
          <w:szCs w:val="22"/>
        </w:rPr>
        <w:t xml:space="preserve"> in data </w:t>
      </w:r>
      <w:r w:rsidR="00196264">
        <w:rPr>
          <w:sz w:val="22"/>
          <w:szCs w:val="22"/>
        </w:rPr>
        <w:t xml:space="preserve">quality </w:t>
      </w:r>
      <w:r w:rsidR="005C0C92">
        <w:rPr>
          <w:sz w:val="22"/>
          <w:szCs w:val="22"/>
        </w:rPr>
        <w:t xml:space="preserve">or availability </w:t>
      </w:r>
      <w:r w:rsidR="00196264">
        <w:rPr>
          <w:sz w:val="22"/>
          <w:szCs w:val="22"/>
        </w:rPr>
        <w:t xml:space="preserve">are </w:t>
      </w:r>
      <w:r>
        <w:rPr>
          <w:sz w:val="22"/>
          <w:szCs w:val="22"/>
        </w:rPr>
        <w:t xml:space="preserve">outlined </w:t>
      </w:r>
      <w:r w:rsidR="00196264">
        <w:rPr>
          <w:sz w:val="22"/>
          <w:szCs w:val="22"/>
        </w:rPr>
        <w:t xml:space="preserve">in EtR Framework </w:t>
      </w:r>
      <w:r>
        <w:rPr>
          <w:sz w:val="22"/>
          <w:szCs w:val="22"/>
        </w:rPr>
        <w:t xml:space="preserve">and </w:t>
      </w:r>
      <w:r w:rsidR="00961545">
        <w:rPr>
          <w:sz w:val="22"/>
          <w:szCs w:val="22"/>
        </w:rPr>
        <w:t xml:space="preserve">are </w:t>
      </w:r>
      <w:r>
        <w:rPr>
          <w:sz w:val="22"/>
          <w:szCs w:val="22"/>
        </w:rPr>
        <w:t xml:space="preserve">taken into account when developing </w:t>
      </w:r>
      <w:r w:rsidR="00C8303B">
        <w:rPr>
          <w:sz w:val="22"/>
          <w:szCs w:val="22"/>
        </w:rPr>
        <w:t xml:space="preserve">draft </w:t>
      </w:r>
      <w:r>
        <w:rPr>
          <w:sz w:val="22"/>
          <w:szCs w:val="22"/>
        </w:rPr>
        <w:t>recommendation.</w:t>
      </w:r>
    </w:p>
    <w:p w14:paraId="2AA45202" w14:textId="77777777" w:rsidR="00961545" w:rsidRDefault="00961545">
      <w:pPr>
        <w:rPr>
          <w:sz w:val="22"/>
          <w:szCs w:val="22"/>
        </w:rPr>
        <w:sectPr w:rsidR="00961545" w:rsidSect="00B30F62">
          <w:pgSz w:w="12240" w:h="15840"/>
          <w:pgMar w:top="1440" w:right="1440" w:bottom="1080" w:left="1440" w:header="720" w:footer="720" w:gutter="0"/>
          <w:cols w:space="720"/>
        </w:sectPr>
      </w:pPr>
    </w:p>
    <w:p w14:paraId="59E575D3" w14:textId="77777777" w:rsidR="00DE1924" w:rsidRDefault="00A84C23">
      <w:pPr>
        <w:rPr>
          <w:sz w:val="22"/>
          <w:szCs w:val="22"/>
        </w:rPr>
      </w:pPr>
      <w:r>
        <w:rPr>
          <w:b/>
          <w:bCs/>
          <w:sz w:val="22"/>
          <w:szCs w:val="22"/>
        </w:rPr>
        <w:lastRenderedPageBreak/>
        <w:t>Synthesis into the EtR Framework</w:t>
      </w:r>
    </w:p>
    <w:p w14:paraId="52E5FF56" w14:textId="77777777" w:rsidR="00DE1924" w:rsidRDefault="00AB62B5">
      <w:pPr>
        <w:rPr>
          <w:sz w:val="22"/>
          <w:szCs w:val="22"/>
        </w:rPr>
      </w:pPr>
      <w:r>
        <w:rPr>
          <w:sz w:val="22"/>
          <w:szCs w:val="22"/>
        </w:rPr>
        <w:t>The</w:t>
      </w:r>
      <w:r w:rsidR="00AD2483">
        <w:rPr>
          <w:sz w:val="22"/>
          <w:szCs w:val="22"/>
        </w:rPr>
        <w:t xml:space="preserve"> collected</w:t>
      </w:r>
      <w:r>
        <w:rPr>
          <w:sz w:val="22"/>
          <w:szCs w:val="22"/>
        </w:rPr>
        <w:t xml:space="preserve"> evidence is summarized in </w:t>
      </w:r>
      <w:r w:rsidR="00080DA8" w:rsidRPr="004C30A7">
        <w:rPr>
          <w:sz w:val="22"/>
          <w:szCs w:val="22"/>
        </w:rPr>
        <w:t xml:space="preserve">the “Criteria” section of the </w:t>
      </w:r>
      <w:r>
        <w:rPr>
          <w:sz w:val="22"/>
          <w:szCs w:val="22"/>
        </w:rPr>
        <w:t>EtR Framework</w:t>
      </w:r>
      <w:r w:rsidR="007F5E4F">
        <w:rPr>
          <w:sz w:val="22"/>
          <w:szCs w:val="22"/>
        </w:rPr>
        <w:t>, where</w:t>
      </w:r>
      <w:r w:rsidR="00AD2483">
        <w:rPr>
          <w:sz w:val="22"/>
          <w:szCs w:val="22"/>
        </w:rPr>
        <w:t xml:space="preserve"> </w:t>
      </w:r>
      <w:r>
        <w:rPr>
          <w:sz w:val="22"/>
          <w:szCs w:val="22"/>
        </w:rPr>
        <w:t xml:space="preserve">the Assigned Entity </w:t>
      </w:r>
      <w:r w:rsidR="001F45D8" w:rsidRPr="005B140D">
        <w:rPr>
          <w:sz w:val="22"/>
          <w:szCs w:val="22"/>
        </w:rPr>
        <w:t xml:space="preserve">makes </w:t>
      </w:r>
      <w:r w:rsidR="00A84C23" w:rsidRPr="005B140D">
        <w:rPr>
          <w:sz w:val="22"/>
          <w:szCs w:val="22"/>
        </w:rPr>
        <w:t xml:space="preserve">evidence-based judgements on </w:t>
      </w:r>
      <w:r w:rsidR="00825DA7">
        <w:rPr>
          <w:sz w:val="22"/>
          <w:szCs w:val="22"/>
        </w:rPr>
        <w:t xml:space="preserve">each </w:t>
      </w:r>
      <w:r w:rsidR="00A84C23" w:rsidRPr="005B140D">
        <w:rPr>
          <w:sz w:val="22"/>
          <w:szCs w:val="22"/>
        </w:rPr>
        <w:t>cr</w:t>
      </w:r>
      <w:r w:rsidR="001F45D8" w:rsidRPr="005B140D">
        <w:rPr>
          <w:sz w:val="22"/>
          <w:szCs w:val="22"/>
        </w:rPr>
        <w:t>iteria</w:t>
      </w:r>
      <w:r w:rsidR="001F45D8" w:rsidRPr="004C30A7">
        <w:rPr>
          <w:sz w:val="22"/>
          <w:szCs w:val="22"/>
        </w:rPr>
        <w:t xml:space="preserve"> question</w:t>
      </w:r>
      <w:r w:rsidR="00A84C23" w:rsidRPr="004C30A7">
        <w:rPr>
          <w:sz w:val="22"/>
          <w:szCs w:val="22"/>
        </w:rPr>
        <w:t xml:space="preserve">. </w:t>
      </w:r>
    </w:p>
    <w:p w14:paraId="5C815E5B" w14:textId="77777777" w:rsidR="00DE1924" w:rsidRDefault="00DE1924">
      <w:pPr>
        <w:rPr>
          <w:sz w:val="22"/>
          <w:szCs w:val="22"/>
        </w:rPr>
      </w:pPr>
    </w:p>
    <w:p w14:paraId="6A0DBA46" w14:textId="281FB84E" w:rsidR="00DE1924" w:rsidRDefault="00423A0E">
      <w:pPr>
        <w:rPr>
          <w:sz w:val="22"/>
          <w:szCs w:val="22"/>
        </w:rPr>
      </w:pPr>
      <w:r>
        <w:rPr>
          <w:sz w:val="22"/>
          <w:szCs w:val="22"/>
        </w:rPr>
        <w:t>T</w:t>
      </w:r>
      <w:r w:rsidR="00A84C23">
        <w:rPr>
          <w:sz w:val="22"/>
          <w:szCs w:val="22"/>
        </w:rPr>
        <w:t>he</w:t>
      </w:r>
      <w:r>
        <w:rPr>
          <w:sz w:val="22"/>
          <w:szCs w:val="22"/>
        </w:rPr>
        <w:t xml:space="preserve"> following </w:t>
      </w:r>
      <w:r w:rsidR="00BD7F82">
        <w:rPr>
          <w:sz w:val="22"/>
          <w:szCs w:val="22"/>
        </w:rPr>
        <w:t>c</w:t>
      </w:r>
      <w:r w:rsidR="00A84C23">
        <w:rPr>
          <w:sz w:val="22"/>
          <w:szCs w:val="22"/>
        </w:rPr>
        <w:t xml:space="preserve">riteria </w:t>
      </w:r>
      <w:r>
        <w:rPr>
          <w:sz w:val="22"/>
          <w:szCs w:val="22"/>
        </w:rPr>
        <w:t xml:space="preserve">and related </w:t>
      </w:r>
      <w:r w:rsidR="00BD7F82">
        <w:rPr>
          <w:sz w:val="22"/>
          <w:szCs w:val="22"/>
        </w:rPr>
        <w:t>c</w:t>
      </w:r>
      <w:r>
        <w:rPr>
          <w:sz w:val="22"/>
          <w:szCs w:val="22"/>
        </w:rPr>
        <w:t xml:space="preserve">riteria questions </w:t>
      </w:r>
      <w:r w:rsidR="00A3138C">
        <w:rPr>
          <w:sz w:val="22"/>
          <w:szCs w:val="22"/>
        </w:rPr>
        <w:t xml:space="preserve">are considered during </w:t>
      </w:r>
      <w:r w:rsidR="00810857">
        <w:rPr>
          <w:sz w:val="22"/>
          <w:szCs w:val="22"/>
        </w:rPr>
        <w:t xml:space="preserve">the </w:t>
      </w:r>
      <w:r w:rsidR="00A3138C">
        <w:rPr>
          <w:sz w:val="22"/>
          <w:szCs w:val="22"/>
        </w:rPr>
        <w:t>recommendation-making process and are included in</w:t>
      </w:r>
      <w:r>
        <w:rPr>
          <w:sz w:val="22"/>
          <w:szCs w:val="22"/>
        </w:rPr>
        <w:t xml:space="preserve"> the EtR Framework</w:t>
      </w:r>
      <w:r w:rsidR="00A84C23">
        <w:rPr>
          <w:sz w:val="22"/>
          <w:szCs w:val="22"/>
        </w:rPr>
        <w:t xml:space="preserve">: </w:t>
      </w:r>
    </w:p>
    <w:p w14:paraId="2BAFFAE1" w14:textId="77777777" w:rsidR="00DE1924" w:rsidRDefault="00DE1924">
      <w:pPr>
        <w:rPr>
          <w:sz w:val="22"/>
          <w:szCs w:val="22"/>
        </w:rPr>
      </w:pPr>
    </w:p>
    <w:p w14:paraId="19384F59" w14:textId="77777777" w:rsidR="00DE1924" w:rsidRDefault="00A84C23">
      <w:pPr>
        <w:rPr>
          <w:b/>
          <w:sz w:val="22"/>
          <w:szCs w:val="22"/>
        </w:rPr>
      </w:pPr>
      <w:r>
        <w:rPr>
          <w:b/>
          <w:sz w:val="22"/>
          <w:szCs w:val="22"/>
        </w:rPr>
        <w:t>Criterion 1: Problem</w:t>
      </w:r>
    </w:p>
    <w:p w14:paraId="2048D95C" w14:textId="77777777" w:rsidR="00DE1924" w:rsidRDefault="00A84C23">
      <w:pPr>
        <w:rPr>
          <w:bCs/>
          <w:sz w:val="22"/>
          <w:szCs w:val="22"/>
        </w:rPr>
      </w:pPr>
      <w:r>
        <w:rPr>
          <w:bCs/>
          <w:sz w:val="22"/>
          <w:szCs w:val="22"/>
        </w:rPr>
        <w:t>This criterion determines whether the problem (i.e. disease or other public health problem) is of public health importance and to what extent.</w:t>
      </w:r>
    </w:p>
    <w:p w14:paraId="25C7519A" w14:textId="63EE489F" w:rsidR="00DE1924" w:rsidRDefault="00A84C23">
      <w:pPr>
        <w:rPr>
          <w:sz w:val="22"/>
          <w:szCs w:val="22"/>
        </w:rPr>
      </w:pPr>
      <w:r>
        <w:rPr>
          <w:sz w:val="22"/>
          <w:szCs w:val="22"/>
        </w:rPr>
        <w:t xml:space="preserve">Related </w:t>
      </w:r>
      <w:r w:rsidR="002620F8">
        <w:rPr>
          <w:sz w:val="22"/>
          <w:szCs w:val="22"/>
        </w:rPr>
        <w:t>c</w:t>
      </w:r>
      <w:r>
        <w:rPr>
          <w:sz w:val="22"/>
          <w:szCs w:val="22"/>
        </w:rPr>
        <w:t>riteri</w:t>
      </w:r>
      <w:r w:rsidR="0065225F">
        <w:rPr>
          <w:sz w:val="22"/>
          <w:szCs w:val="22"/>
        </w:rPr>
        <w:t>on</w:t>
      </w:r>
      <w:r>
        <w:rPr>
          <w:sz w:val="22"/>
          <w:szCs w:val="22"/>
        </w:rPr>
        <w:t xml:space="preserve"> question: </w:t>
      </w:r>
    </w:p>
    <w:p w14:paraId="6A9236BE" w14:textId="77777777" w:rsidR="00DE1924" w:rsidRDefault="00A84C23" w:rsidP="005C0C92">
      <w:pPr>
        <w:pStyle w:val="Listenabsatz"/>
        <w:numPr>
          <w:ilvl w:val="0"/>
          <w:numId w:val="6"/>
        </w:numPr>
        <w:ind w:left="993"/>
        <w:rPr>
          <w:sz w:val="22"/>
          <w:szCs w:val="22"/>
        </w:rPr>
      </w:pPr>
      <w:r>
        <w:rPr>
          <w:sz w:val="22"/>
          <w:szCs w:val="22"/>
        </w:rPr>
        <w:t>Is the problem of public health importance?</w:t>
      </w:r>
    </w:p>
    <w:p w14:paraId="064B00E7" w14:textId="77777777" w:rsidR="00DE1924" w:rsidRDefault="00DE1924">
      <w:pPr>
        <w:rPr>
          <w:sz w:val="22"/>
          <w:szCs w:val="22"/>
        </w:rPr>
      </w:pPr>
    </w:p>
    <w:p w14:paraId="066E4449" w14:textId="77777777" w:rsidR="00DE1924" w:rsidRDefault="00A84C23">
      <w:pPr>
        <w:rPr>
          <w:b/>
          <w:sz w:val="22"/>
          <w:szCs w:val="22"/>
        </w:rPr>
      </w:pPr>
      <w:r>
        <w:rPr>
          <w:b/>
          <w:sz w:val="22"/>
          <w:szCs w:val="22"/>
        </w:rPr>
        <w:t>Criterion 2: Benefits and harms of the intervention</w:t>
      </w:r>
    </w:p>
    <w:p w14:paraId="4F3E57FF" w14:textId="77777777" w:rsidR="00DE1924" w:rsidRDefault="00A84C23">
      <w:pPr>
        <w:rPr>
          <w:sz w:val="22"/>
          <w:szCs w:val="22"/>
        </w:rPr>
      </w:pPr>
      <w:r>
        <w:rPr>
          <w:sz w:val="22"/>
          <w:szCs w:val="22"/>
        </w:rPr>
        <w:t>This criterion describes and compares the desirable and undesirable effects</w:t>
      </w:r>
      <w:r w:rsidR="00E726D6">
        <w:rPr>
          <w:sz w:val="22"/>
          <w:szCs w:val="22"/>
        </w:rPr>
        <w:t xml:space="preserve"> (</w:t>
      </w:r>
      <w:r>
        <w:rPr>
          <w:sz w:val="22"/>
          <w:szCs w:val="22"/>
        </w:rPr>
        <w:t>“outcomes”</w:t>
      </w:r>
      <w:r w:rsidR="00E726D6">
        <w:rPr>
          <w:sz w:val="22"/>
          <w:szCs w:val="22"/>
        </w:rPr>
        <w:t>)</w:t>
      </w:r>
      <w:r>
        <w:rPr>
          <w:sz w:val="22"/>
          <w:szCs w:val="22"/>
        </w:rPr>
        <w:t xml:space="preserve"> of the intervention. “Benefits” refer to the desirable outcomes of the intervention, meaning the efficacy</w:t>
      </w:r>
      <w:r w:rsidR="00222F30">
        <w:rPr>
          <w:sz w:val="22"/>
          <w:szCs w:val="22"/>
        </w:rPr>
        <w:t xml:space="preserve">, </w:t>
      </w:r>
      <w:r>
        <w:rPr>
          <w:sz w:val="22"/>
          <w:szCs w:val="22"/>
        </w:rPr>
        <w:t xml:space="preserve">effectiveness </w:t>
      </w:r>
      <w:r w:rsidR="00222F30">
        <w:rPr>
          <w:sz w:val="22"/>
          <w:szCs w:val="22"/>
        </w:rPr>
        <w:t xml:space="preserve">and duration of protection </w:t>
      </w:r>
      <w:r>
        <w:rPr>
          <w:sz w:val="22"/>
          <w:szCs w:val="22"/>
        </w:rPr>
        <w:t>of an intervention. The “harms” refer to the anticipated undesirable outcomes, addressing the overall safety of an intervention (e.g. adverse events following immunization).</w:t>
      </w:r>
    </w:p>
    <w:p w14:paraId="25C2A34F" w14:textId="28F87956" w:rsidR="00DE1924" w:rsidRDefault="00A84C23">
      <w:pPr>
        <w:rPr>
          <w:sz w:val="22"/>
          <w:szCs w:val="22"/>
        </w:rPr>
      </w:pPr>
      <w:r>
        <w:rPr>
          <w:sz w:val="22"/>
          <w:szCs w:val="22"/>
        </w:rPr>
        <w:t xml:space="preserve">Related </w:t>
      </w:r>
      <w:r w:rsidR="00BD7F82">
        <w:rPr>
          <w:sz w:val="22"/>
          <w:szCs w:val="22"/>
        </w:rPr>
        <w:t>c</w:t>
      </w:r>
      <w:r>
        <w:rPr>
          <w:sz w:val="22"/>
          <w:szCs w:val="22"/>
        </w:rPr>
        <w:t>riteri</w:t>
      </w:r>
      <w:r w:rsidR="0065225F">
        <w:rPr>
          <w:sz w:val="22"/>
          <w:szCs w:val="22"/>
        </w:rPr>
        <w:t>on</w:t>
      </w:r>
      <w:r>
        <w:rPr>
          <w:sz w:val="22"/>
          <w:szCs w:val="22"/>
        </w:rPr>
        <w:t xml:space="preserve"> questions: </w:t>
      </w:r>
    </w:p>
    <w:p w14:paraId="36FFE717" w14:textId="77777777" w:rsidR="00DE1924" w:rsidRPr="000541EF" w:rsidRDefault="00A84C23" w:rsidP="005C0C92">
      <w:pPr>
        <w:pStyle w:val="Listenabsatz"/>
        <w:numPr>
          <w:ilvl w:val="0"/>
          <w:numId w:val="5"/>
        </w:numPr>
        <w:ind w:left="993"/>
        <w:rPr>
          <w:sz w:val="22"/>
          <w:szCs w:val="22"/>
        </w:rPr>
      </w:pPr>
      <w:r>
        <w:rPr>
          <w:sz w:val="22"/>
          <w:szCs w:val="22"/>
        </w:rPr>
        <w:t xml:space="preserve">How </w:t>
      </w:r>
      <w:r w:rsidRPr="004C30A7">
        <w:rPr>
          <w:sz w:val="22"/>
          <w:szCs w:val="22"/>
        </w:rPr>
        <w:t>substantial are the benefit</w:t>
      </w:r>
      <w:r w:rsidRPr="004D10E0">
        <w:rPr>
          <w:sz w:val="22"/>
          <w:szCs w:val="22"/>
        </w:rPr>
        <w:t>s of the intervention?</w:t>
      </w:r>
    </w:p>
    <w:p w14:paraId="12512B95" w14:textId="77777777" w:rsidR="00DE1924" w:rsidRPr="009D768B" w:rsidRDefault="00A84C23" w:rsidP="005C0C92">
      <w:pPr>
        <w:pStyle w:val="Listenabsatz"/>
        <w:numPr>
          <w:ilvl w:val="0"/>
          <w:numId w:val="5"/>
        </w:numPr>
        <w:ind w:left="993"/>
        <w:rPr>
          <w:sz w:val="22"/>
          <w:szCs w:val="22"/>
        </w:rPr>
      </w:pPr>
      <w:r w:rsidRPr="009D768B">
        <w:rPr>
          <w:sz w:val="22"/>
          <w:szCs w:val="22"/>
        </w:rPr>
        <w:t>How substantial are the harms of the intervention?</w:t>
      </w:r>
    </w:p>
    <w:p w14:paraId="4F01BEE1" w14:textId="77777777" w:rsidR="00DE1924" w:rsidRPr="009D768B" w:rsidRDefault="00A84C23" w:rsidP="005C0C92">
      <w:pPr>
        <w:pStyle w:val="Listenabsatz"/>
        <w:numPr>
          <w:ilvl w:val="0"/>
          <w:numId w:val="5"/>
        </w:numPr>
        <w:ind w:left="993"/>
        <w:rPr>
          <w:sz w:val="22"/>
          <w:szCs w:val="22"/>
        </w:rPr>
      </w:pPr>
      <w:r w:rsidRPr="009D768B">
        <w:rPr>
          <w:sz w:val="22"/>
          <w:szCs w:val="22"/>
        </w:rPr>
        <w:t>What is the balance between the benefits and harms of the intervention?</w:t>
      </w:r>
    </w:p>
    <w:p w14:paraId="1104B015" w14:textId="77777777" w:rsidR="00DE1924" w:rsidRPr="004D10E0" w:rsidRDefault="00A84C23" w:rsidP="005C0C92">
      <w:pPr>
        <w:pStyle w:val="Listenabsatz"/>
        <w:numPr>
          <w:ilvl w:val="0"/>
          <w:numId w:val="5"/>
        </w:numPr>
        <w:ind w:left="993"/>
        <w:rPr>
          <w:sz w:val="22"/>
          <w:szCs w:val="22"/>
        </w:rPr>
      </w:pPr>
      <w:r w:rsidRPr="009D768B">
        <w:rPr>
          <w:sz w:val="22"/>
          <w:szCs w:val="22"/>
        </w:rPr>
        <w:t>What is the overall quality of the evidence (meaning here: certainty/confidence) for the</w:t>
      </w:r>
      <w:r w:rsidRPr="009D768B">
        <w:rPr>
          <w:i/>
          <w:iCs/>
          <w:sz w:val="22"/>
          <w:szCs w:val="22"/>
        </w:rPr>
        <w:t xml:space="preserve"> </w:t>
      </w:r>
      <w:r w:rsidRPr="005B140D">
        <w:rPr>
          <w:iCs/>
          <w:sz w:val="22"/>
          <w:szCs w:val="22"/>
        </w:rPr>
        <w:t>benefits</w:t>
      </w:r>
      <w:r w:rsidRPr="004C30A7">
        <w:rPr>
          <w:i/>
          <w:iCs/>
          <w:sz w:val="22"/>
          <w:szCs w:val="22"/>
        </w:rPr>
        <w:t xml:space="preserve"> </w:t>
      </w:r>
      <w:r w:rsidRPr="004C30A7">
        <w:rPr>
          <w:sz w:val="22"/>
          <w:szCs w:val="22"/>
        </w:rPr>
        <w:t>(e.g., effic</w:t>
      </w:r>
      <w:r w:rsidRPr="004D10E0">
        <w:rPr>
          <w:sz w:val="22"/>
          <w:szCs w:val="22"/>
        </w:rPr>
        <w:t>acy/effectiveness, immunogenicity)?</w:t>
      </w:r>
    </w:p>
    <w:p w14:paraId="7BE3D025" w14:textId="77777777" w:rsidR="00DE1924" w:rsidRDefault="00A84C23" w:rsidP="005C0C92">
      <w:pPr>
        <w:pStyle w:val="Listenabsatz"/>
        <w:numPr>
          <w:ilvl w:val="0"/>
          <w:numId w:val="5"/>
        </w:numPr>
        <w:ind w:left="993"/>
        <w:rPr>
          <w:sz w:val="22"/>
          <w:szCs w:val="22"/>
        </w:rPr>
      </w:pPr>
      <w:r w:rsidRPr="000541EF">
        <w:rPr>
          <w:sz w:val="22"/>
          <w:szCs w:val="22"/>
        </w:rPr>
        <w:t xml:space="preserve">What is the overall quality of the evidence (meaning here: certainty/confidence) for the </w:t>
      </w:r>
      <w:r w:rsidRPr="009D768B">
        <w:rPr>
          <w:sz w:val="22"/>
          <w:szCs w:val="22"/>
        </w:rPr>
        <w:t>harms (e.g., safety</w:t>
      </w:r>
      <w:r>
        <w:rPr>
          <w:sz w:val="22"/>
          <w:szCs w:val="22"/>
        </w:rPr>
        <w:t>, age-shift of disease, changes in serotype-distribution)?</w:t>
      </w:r>
    </w:p>
    <w:p w14:paraId="6DB51652" w14:textId="77777777" w:rsidR="00DE1924" w:rsidRDefault="00DE1924">
      <w:pPr>
        <w:rPr>
          <w:sz w:val="22"/>
          <w:szCs w:val="22"/>
        </w:rPr>
      </w:pPr>
    </w:p>
    <w:p w14:paraId="572643CB" w14:textId="77777777" w:rsidR="00DE1924" w:rsidRDefault="00A84C23">
      <w:pPr>
        <w:rPr>
          <w:b/>
          <w:sz w:val="22"/>
          <w:szCs w:val="22"/>
        </w:rPr>
      </w:pPr>
      <w:r>
        <w:rPr>
          <w:b/>
          <w:sz w:val="22"/>
          <w:szCs w:val="22"/>
        </w:rPr>
        <w:t>Criterion 3: Values and preferences of the target population</w:t>
      </w:r>
    </w:p>
    <w:p w14:paraId="7203B442" w14:textId="77777777" w:rsidR="00DE1924" w:rsidRDefault="00A84C23">
      <w:pPr>
        <w:rPr>
          <w:sz w:val="22"/>
          <w:szCs w:val="22"/>
        </w:rPr>
      </w:pPr>
      <w:r>
        <w:rPr>
          <w:sz w:val="22"/>
          <w:szCs w:val="22"/>
        </w:rPr>
        <w:t xml:space="preserve">This criterion relates to the values and preferences of the target population </w:t>
      </w:r>
      <w:r w:rsidR="00635A48">
        <w:rPr>
          <w:sz w:val="22"/>
          <w:szCs w:val="22"/>
        </w:rPr>
        <w:t>regarding</w:t>
      </w:r>
      <w:r>
        <w:rPr>
          <w:sz w:val="22"/>
          <w:szCs w:val="22"/>
        </w:rPr>
        <w:t xml:space="preserve"> the benefits and harms of the intervention. The target population may include </w:t>
      </w:r>
      <w:r w:rsidR="00817455">
        <w:rPr>
          <w:sz w:val="22"/>
          <w:szCs w:val="22"/>
        </w:rPr>
        <w:t xml:space="preserve">not only </w:t>
      </w:r>
      <w:r>
        <w:rPr>
          <w:sz w:val="22"/>
          <w:szCs w:val="22"/>
        </w:rPr>
        <w:t xml:space="preserve">people </w:t>
      </w:r>
      <w:r w:rsidR="006425F6">
        <w:rPr>
          <w:sz w:val="22"/>
          <w:szCs w:val="22"/>
        </w:rPr>
        <w:t xml:space="preserve">directly </w:t>
      </w:r>
      <w:r>
        <w:rPr>
          <w:sz w:val="22"/>
          <w:szCs w:val="22"/>
        </w:rPr>
        <w:t xml:space="preserve">targeted </w:t>
      </w:r>
      <w:r w:rsidR="006425F6">
        <w:rPr>
          <w:sz w:val="22"/>
          <w:szCs w:val="22"/>
        </w:rPr>
        <w:t>by</w:t>
      </w:r>
      <w:r>
        <w:rPr>
          <w:sz w:val="22"/>
          <w:szCs w:val="22"/>
        </w:rPr>
        <w:t xml:space="preserve"> the intervention, but also their caregivers and/or other</w:t>
      </w:r>
      <w:r w:rsidR="006425F6">
        <w:rPr>
          <w:sz w:val="22"/>
          <w:szCs w:val="22"/>
        </w:rPr>
        <w:t>s</w:t>
      </w:r>
      <w:r>
        <w:rPr>
          <w:sz w:val="22"/>
          <w:szCs w:val="22"/>
        </w:rPr>
        <w:t xml:space="preserve"> </w:t>
      </w:r>
      <w:r w:rsidR="006425F6">
        <w:rPr>
          <w:sz w:val="22"/>
          <w:szCs w:val="22"/>
        </w:rPr>
        <w:t>who may be</w:t>
      </w:r>
      <w:r>
        <w:rPr>
          <w:sz w:val="22"/>
          <w:szCs w:val="22"/>
        </w:rPr>
        <w:t xml:space="preserve"> indirectly </w:t>
      </w:r>
      <w:r w:rsidR="008426AA">
        <w:rPr>
          <w:sz w:val="22"/>
          <w:szCs w:val="22"/>
        </w:rPr>
        <w:t>impacted</w:t>
      </w:r>
      <w:r>
        <w:rPr>
          <w:sz w:val="22"/>
          <w:szCs w:val="22"/>
        </w:rPr>
        <w:t xml:space="preserve">. </w:t>
      </w:r>
    </w:p>
    <w:p w14:paraId="13274F4D" w14:textId="5F53AF9B" w:rsidR="00DE1924" w:rsidRDefault="00A84C23">
      <w:pPr>
        <w:rPr>
          <w:sz w:val="22"/>
          <w:szCs w:val="22"/>
        </w:rPr>
      </w:pPr>
      <w:r>
        <w:rPr>
          <w:sz w:val="22"/>
          <w:szCs w:val="22"/>
        </w:rPr>
        <w:t xml:space="preserve">Related </w:t>
      </w:r>
      <w:r w:rsidR="00BD7F82">
        <w:rPr>
          <w:sz w:val="22"/>
          <w:szCs w:val="22"/>
        </w:rPr>
        <w:t>c</w:t>
      </w:r>
      <w:r>
        <w:rPr>
          <w:sz w:val="22"/>
          <w:szCs w:val="22"/>
        </w:rPr>
        <w:t>riteri</w:t>
      </w:r>
      <w:r w:rsidR="0065225F">
        <w:rPr>
          <w:sz w:val="22"/>
          <w:szCs w:val="22"/>
        </w:rPr>
        <w:t>on</w:t>
      </w:r>
      <w:r>
        <w:rPr>
          <w:sz w:val="22"/>
          <w:szCs w:val="22"/>
        </w:rPr>
        <w:t xml:space="preserve"> questions: </w:t>
      </w:r>
    </w:p>
    <w:p w14:paraId="6619F23F" w14:textId="77777777" w:rsidR="00DE1924" w:rsidRDefault="00A84C23" w:rsidP="005C0C92">
      <w:pPr>
        <w:pStyle w:val="Listenabsatz"/>
        <w:numPr>
          <w:ilvl w:val="0"/>
          <w:numId w:val="7"/>
        </w:numPr>
        <w:ind w:left="993"/>
        <w:rPr>
          <w:sz w:val="22"/>
          <w:szCs w:val="22"/>
        </w:rPr>
      </w:pPr>
      <w:r>
        <w:rPr>
          <w:sz w:val="22"/>
          <w:szCs w:val="22"/>
        </w:rPr>
        <w:t xml:space="preserve">Does the target population feel that the </w:t>
      </w:r>
      <w:r w:rsidRPr="005B140D">
        <w:rPr>
          <w:iCs/>
          <w:sz w:val="22"/>
          <w:szCs w:val="22"/>
        </w:rPr>
        <w:t>benefits</w:t>
      </w:r>
      <w:r w:rsidRPr="004C30A7">
        <w:rPr>
          <w:sz w:val="22"/>
          <w:szCs w:val="22"/>
        </w:rPr>
        <w:t xml:space="preserve"> of th</w:t>
      </w:r>
      <w:r>
        <w:rPr>
          <w:sz w:val="22"/>
          <w:szCs w:val="22"/>
        </w:rPr>
        <w:t xml:space="preserve">e intervention are large relative to the </w:t>
      </w:r>
      <w:r w:rsidRPr="005B140D">
        <w:rPr>
          <w:iCs/>
          <w:sz w:val="22"/>
          <w:szCs w:val="22"/>
        </w:rPr>
        <w:t xml:space="preserve">harms </w:t>
      </w:r>
      <w:r w:rsidRPr="004C30A7">
        <w:rPr>
          <w:sz w:val="22"/>
          <w:szCs w:val="22"/>
        </w:rPr>
        <w:t>of</w:t>
      </w:r>
      <w:r>
        <w:rPr>
          <w:sz w:val="22"/>
          <w:szCs w:val="22"/>
        </w:rPr>
        <w:t xml:space="preserve"> the intervention?</w:t>
      </w:r>
    </w:p>
    <w:p w14:paraId="0C6F3A59" w14:textId="77777777" w:rsidR="00DE1924" w:rsidRDefault="00A84C23" w:rsidP="005C0C92">
      <w:pPr>
        <w:pStyle w:val="Listenabsatz"/>
        <w:numPr>
          <w:ilvl w:val="0"/>
          <w:numId w:val="7"/>
        </w:numPr>
        <w:ind w:left="993"/>
        <w:rPr>
          <w:sz w:val="22"/>
          <w:szCs w:val="22"/>
        </w:rPr>
      </w:pPr>
      <w:r>
        <w:rPr>
          <w:sz w:val="22"/>
          <w:szCs w:val="22"/>
        </w:rPr>
        <w:t>Is there important uncertainty about or variability in how people value the benefits and harms of the intervention?</w:t>
      </w:r>
    </w:p>
    <w:p w14:paraId="221E2B8B" w14:textId="77777777" w:rsidR="00DE1924" w:rsidRDefault="00DE1924">
      <w:pPr>
        <w:rPr>
          <w:sz w:val="22"/>
          <w:szCs w:val="22"/>
        </w:rPr>
      </w:pPr>
    </w:p>
    <w:p w14:paraId="7A794AB6" w14:textId="77777777" w:rsidR="00DE1924" w:rsidRDefault="00A84C23">
      <w:pPr>
        <w:rPr>
          <w:b/>
          <w:sz w:val="22"/>
          <w:szCs w:val="22"/>
        </w:rPr>
      </w:pPr>
      <w:r>
        <w:rPr>
          <w:b/>
          <w:sz w:val="22"/>
          <w:szCs w:val="22"/>
        </w:rPr>
        <w:t>Criterion 4: Acceptability to stakeholders</w:t>
      </w:r>
    </w:p>
    <w:p w14:paraId="1A341271" w14:textId="77777777" w:rsidR="00DE1924" w:rsidRDefault="00A84C23">
      <w:pPr>
        <w:rPr>
          <w:sz w:val="22"/>
          <w:szCs w:val="22"/>
        </w:rPr>
      </w:pPr>
      <w:r>
        <w:rPr>
          <w:sz w:val="22"/>
          <w:szCs w:val="22"/>
        </w:rPr>
        <w:t>This criterion assesses the acceptability of the intervention to key stakeholders which may impact their buy-in and cooperation in implementation. Stakeholders</w:t>
      </w:r>
      <w:r w:rsidR="00B27D7A">
        <w:rPr>
          <w:sz w:val="22"/>
          <w:szCs w:val="22"/>
        </w:rPr>
        <w:t xml:space="preserve"> </w:t>
      </w:r>
      <w:r>
        <w:rPr>
          <w:sz w:val="22"/>
          <w:szCs w:val="22"/>
        </w:rPr>
        <w:t xml:space="preserve">include </w:t>
      </w:r>
      <w:r w:rsidR="00D81BE3">
        <w:rPr>
          <w:sz w:val="22"/>
          <w:szCs w:val="22"/>
        </w:rPr>
        <w:t xml:space="preserve">relevant government agencies, </w:t>
      </w:r>
      <w:r>
        <w:rPr>
          <w:sz w:val="22"/>
          <w:szCs w:val="22"/>
        </w:rPr>
        <w:t xml:space="preserve">professional </w:t>
      </w:r>
      <w:r w:rsidR="00D81BE3">
        <w:rPr>
          <w:sz w:val="22"/>
          <w:szCs w:val="22"/>
        </w:rPr>
        <w:t>associations</w:t>
      </w:r>
      <w:r>
        <w:rPr>
          <w:sz w:val="22"/>
          <w:szCs w:val="22"/>
        </w:rPr>
        <w:t>, liaison organizations, service providers, pharmaceutical companies, advocacy groups, and the general public. As key stakeholders may differ depending on the intervention under discussion,</w:t>
      </w:r>
      <w:r w:rsidR="00AF4235">
        <w:rPr>
          <w:sz w:val="22"/>
          <w:szCs w:val="22"/>
        </w:rPr>
        <w:t xml:space="preserve"> the Assigned </w:t>
      </w:r>
      <w:r w:rsidR="00E14524">
        <w:rPr>
          <w:sz w:val="22"/>
          <w:szCs w:val="22"/>
        </w:rPr>
        <w:t xml:space="preserve">Entity </w:t>
      </w:r>
      <w:r>
        <w:rPr>
          <w:sz w:val="22"/>
          <w:szCs w:val="22"/>
        </w:rPr>
        <w:t>define</w:t>
      </w:r>
      <w:r w:rsidR="00AF4235">
        <w:rPr>
          <w:sz w:val="22"/>
          <w:szCs w:val="22"/>
        </w:rPr>
        <w:t>s</w:t>
      </w:r>
      <w:r>
        <w:rPr>
          <w:sz w:val="22"/>
          <w:szCs w:val="22"/>
        </w:rPr>
        <w:t xml:space="preserve"> the stakeholders for</w:t>
      </w:r>
      <w:r w:rsidR="00B53984">
        <w:rPr>
          <w:sz w:val="22"/>
          <w:szCs w:val="22"/>
        </w:rPr>
        <w:t xml:space="preserve"> every </w:t>
      </w:r>
      <w:r>
        <w:rPr>
          <w:sz w:val="22"/>
          <w:szCs w:val="22"/>
        </w:rPr>
        <w:t>specific recommendation.</w:t>
      </w:r>
    </w:p>
    <w:p w14:paraId="5AB4494C" w14:textId="089C39F9" w:rsidR="00DE1924" w:rsidRDefault="00A84C23">
      <w:pPr>
        <w:rPr>
          <w:sz w:val="22"/>
          <w:szCs w:val="22"/>
        </w:rPr>
      </w:pPr>
      <w:r>
        <w:rPr>
          <w:sz w:val="22"/>
          <w:szCs w:val="22"/>
        </w:rPr>
        <w:t xml:space="preserve">Related </w:t>
      </w:r>
      <w:r w:rsidR="00BD7F82">
        <w:rPr>
          <w:sz w:val="22"/>
          <w:szCs w:val="22"/>
        </w:rPr>
        <w:t>c</w:t>
      </w:r>
      <w:r>
        <w:rPr>
          <w:sz w:val="22"/>
          <w:szCs w:val="22"/>
        </w:rPr>
        <w:t>riteri</w:t>
      </w:r>
      <w:r w:rsidR="0065225F">
        <w:rPr>
          <w:sz w:val="22"/>
          <w:szCs w:val="22"/>
        </w:rPr>
        <w:t>on</w:t>
      </w:r>
      <w:r>
        <w:rPr>
          <w:sz w:val="22"/>
          <w:szCs w:val="22"/>
        </w:rPr>
        <w:t xml:space="preserve"> question: </w:t>
      </w:r>
    </w:p>
    <w:p w14:paraId="516CD70E" w14:textId="77777777" w:rsidR="00DE1924" w:rsidRDefault="00A84C23" w:rsidP="005C0C92">
      <w:pPr>
        <w:pStyle w:val="Listenabsatz"/>
        <w:numPr>
          <w:ilvl w:val="0"/>
          <w:numId w:val="2"/>
        </w:numPr>
        <w:ind w:left="993"/>
        <w:rPr>
          <w:sz w:val="22"/>
          <w:szCs w:val="22"/>
        </w:rPr>
      </w:pPr>
      <w:r>
        <w:rPr>
          <w:sz w:val="22"/>
          <w:szCs w:val="22"/>
        </w:rPr>
        <w:t>Is the intervention acceptable to key stakeholders?</w:t>
      </w:r>
    </w:p>
    <w:p w14:paraId="578303E2" w14:textId="77777777" w:rsidR="00DA0508" w:rsidRDefault="00DA0508">
      <w:pPr>
        <w:rPr>
          <w:sz w:val="22"/>
          <w:szCs w:val="22"/>
        </w:rPr>
        <w:sectPr w:rsidR="00DA0508" w:rsidSect="00B30F62">
          <w:pgSz w:w="12240" w:h="15840"/>
          <w:pgMar w:top="1440" w:right="1440" w:bottom="1080" w:left="1440" w:header="720" w:footer="720" w:gutter="0"/>
          <w:cols w:space="720"/>
        </w:sectPr>
      </w:pPr>
    </w:p>
    <w:p w14:paraId="18FA079C" w14:textId="77777777" w:rsidR="00B53984" w:rsidRDefault="00A84C23" w:rsidP="00B53984">
      <w:pPr>
        <w:rPr>
          <w:sz w:val="22"/>
          <w:szCs w:val="22"/>
        </w:rPr>
      </w:pPr>
      <w:r>
        <w:rPr>
          <w:b/>
          <w:sz w:val="22"/>
          <w:szCs w:val="22"/>
        </w:rPr>
        <w:lastRenderedPageBreak/>
        <w:t xml:space="preserve">Criterion 5: Resources use </w:t>
      </w:r>
    </w:p>
    <w:p w14:paraId="4B02AE0F" w14:textId="1EB69EB0" w:rsidR="00DE1924" w:rsidRDefault="00A84C23">
      <w:pPr>
        <w:rPr>
          <w:sz w:val="22"/>
          <w:szCs w:val="22"/>
        </w:rPr>
      </w:pPr>
      <w:r>
        <w:rPr>
          <w:sz w:val="22"/>
          <w:szCs w:val="22"/>
        </w:rPr>
        <w:t xml:space="preserve">This criterion assesses whether the intervention </w:t>
      </w:r>
      <w:r w:rsidR="00226FFF">
        <w:rPr>
          <w:sz w:val="22"/>
          <w:szCs w:val="22"/>
        </w:rPr>
        <w:t xml:space="preserve">under consideration </w:t>
      </w:r>
      <w:r>
        <w:rPr>
          <w:sz w:val="22"/>
          <w:szCs w:val="22"/>
        </w:rPr>
        <w:t xml:space="preserve">is cost-effective. The </w:t>
      </w:r>
      <w:r w:rsidR="00BD7F82">
        <w:rPr>
          <w:sz w:val="22"/>
          <w:szCs w:val="22"/>
        </w:rPr>
        <w:t>c</w:t>
      </w:r>
      <w:r>
        <w:rPr>
          <w:sz w:val="22"/>
          <w:szCs w:val="22"/>
        </w:rPr>
        <w:t xml:space="preserve">riterion considers the relative value of the intervention and identify additional factors that may affect its cost-effectiveness profile.   </w:t>
      </w:r>
    </w:p>
    <w:p w14:paraId="40DC4CBE" w14:textId="5EF276F0" w:rsidR="00DE1924" w:rsidRDefault="00C1005D">
      <w:pPr>
        <w:rPr>
          <w:sz w:val="22"/>
          <w:szCs w:val="22"/>
        </w:rPr>
      </w:pPr>
      <w:r w:rsidRPr="005B140D">
        <w:rPr>
          <w:sz w:val="22"/>
          <w:szCs w:val="22"/>
        </w:rPr>
        <w:t xml:space="preserve">Related </w:t>
      </w:r>
      <w:r w:rsidR="00BD7F82">
        <w:rPr>
          <w:sz w:val="22"/>
          <w:szCs w:val="22"/>
        </w:rPr>
        <w:t>c</w:t>
      </w:r>
      <w:r w:rsidRPr="005B140D">
        <w:rPr>
          <w:sz w:val="22"/>
          <w:szCs w:val="22"/>
        </w:rPr>
        <w:t>riteri</w:t>
      </w:r>
      <w:r w:rsidR="0065225F">
        <w:rPr>
          <w:sz w:val="22"/>
          <w:szCs w:val="22"/>
        </w:rPr>
        <w:t>on</w:t>
      </w:r>
      <w:r w:rsidRPr="005B140D">
        <w:rPr>
          <w:sz w:val="22"/>
          <w:szCs w:val="22"/>
        </w:rPr>
        <w:t xml:space="preserve"> question</w:t>
      </w:r>
      <w:r w:rsidR="00A84C23" w:rsidRPr="005B140D">
        <w:rPr>
          <w:sz w:val="22"/>
          <w:szCs w:val="22"/>
        </w:rPr>
        <w:t>:</w:t>
      </w:r>
      <w:r w:rsidR="00A84C23">
        <w:rPr>
          <w:sz w:val="22"/>
          <w:szCs w:val="22"/>
        </w:rPr>
        <w:t xml:space="preserve"> </w:t>
      </w:r>
    </w:p>
    <w:p w14:paraId="5E78DFF3" w14:textId="77777777" w:rsidR="00DE1924" w:rsidRDefault="00A84C23" w:rsidP="005C0C92">
      <w:pPr>
        <w:pStyle w:val="Listenabsatz"/>
        <w:numPr>
          <w:ilvl w:val="0"/>
          <w:numId w:val="2"/>
        </w:numPr>
        <w:ind w:left="993"/>
        <w:rPr>
          <w:sz w:val="22"/>
          <w:szCs w:val="22"/>
        </w:rPr>
      </w:pPr>
      <w:r>
        <w:rPr>
          <w:sz w:val="22"/>
          <w:szCs w:val="22"/>
        </w:rPr>
        <w:t>Is the intervention a reasonable and efficient allocation of resources?</w:t>
      </w:r>
    </w:p>
    <w:p w14:paraId="5E345FB1" w14:textId="77777777" w:rsidR="00DE1924" w:rsidRDefault="00DE1924">
      <w:pPr>
        <w:rPr>
          <w:sz w:val="22"/>
          <w:szCs w:val="22"/>
        </w:rPr>
      </w:pPr>
    </w:p>
    <w:p w14:paraId="1A47F127" w14:textId="77777777" w:rsidR="00DE1924" w:rsidRDefault="00A84C23">
      <w:pPr>
        <w:rPr>
          <w:b/>
          <w:sz w:val="22"/>
          <w:szCs w:val="22"/>
        </w:rPr>
      </w:pPr>
      <w:r>
        <w:rPr>
          <w:b/>
          <w:sz w:val="22"/>
          <w:szCs w:val="22"/>
        </w:rPr>
        <w:t>Criterion 6: Equity</w:t>
      </w:r>
    </w:p>
    <w:p w14:paraId="54FB3591" w14:textId="77777777" w:rsidR="00DE1924" w:rsidRDefault="00A84C23">
      <w:pPr>
        <w:rPr>
          <w:sz w:val="22"/>
          <w:szCs w:val="22"/>
        </w:rPr>
      </w:pPr>
      <w:r>
        <w:rPr>
          <w:sz w:val="22"/>
          <w:szCs w:val="22"/>
        </w:rPr>
        <w:t xml:space="preserve">This criterion focuses on the impact of the intervention on health equity. </w:t>
      </w:r>
      <w:r w:rsidR="001A2D4E">
        <w:rPr>
          <w:sz w:val="22"/>
          <w:szCs w:val="22"/>
        </w:rPr>
        <w:t>It</w:t>
      </w:r>
      <w:r>
        <w:rPr>
          <w:sz w:val="22"/>
          <w:szCs w:val="22"/>
        </w:rPr>
        <w:t xml:space="preserve"> facilitates transparent and explicit consideration of the impact of the intervention on the target population</w:t>
      </w:r>
      <w:r w:rsidR="00E739F0">
        <w:rPr>
          <w:sz w:val="22"/>
          <w:szCs w:val="22"/>
        </w:rPr>
        <w:t xml:space="preserve">, including </w:t>
      </w:r>
      <w:r w:rsidR="004F10AF">
        <w:rPr>
          <w:sz w:val="22"/>
          <w:szCs w:val="22"/>
        </w:rPr>
        <w:t>a</w:t>
      </w:r>
      <w:r>
        <w:rPr>
          <w:sz w:val="22"/>
          <w:szCs w:val="22"/>
        </w:rPr>
        <w:t>ny groups or settings that would be disadvantaged as a result.</w:t>
      </w:r>
    </w:p>
    <w:p w14:paraId="4442D1B2" w14:textId="3D4C13FB" w:rsidR="00DE1924" w:rsidRDefault="00A84C23">
      <w:pPr>
        <w:rPr>
          <w:sz w:val="22"/>
          <w:szCs w:val="22"/>
        </w:rPr>
      </w:pPr>
      <w:r>
        <w:rPr>
          <w:sz w:val="22"/>
          <w:szCs w:val="22"/>
        </w:rPr>
        <w:t xml:space="preserve">Related </w:t>
      </w:r>
      <w:r w:rsidR="00BD7F82">
        <w:rPr>
          <w:sz w:val="22"/>
          <w:szCs w:val="22"/>
        </w:rPr>
        <w:t>c</w:t>
      </w:r>
      <w:r>
        <w:rPr>
          <w:sz w:val="22"/>
          <w:szCs w:val="22"/>
        </w:rPr>
        <w:t>riteri</w:t>
      </w:r>
      <w:r w:rsidR="00BD7F82">
        <w:rPr>
          <w:sz w:val="22"/>
          <w:szCs w:val="22"/>
        </w:rPr>
        <w:t xml:space="preserve">on </w:t>
      </w:r>
      <w:r>
        <w:rPr>
          <w:sz w:val="22"/>
          <w:szCs w:val="22"/>
        </w:rPr>
        <w:t xml:space="preserve">question: </w:t>
      </w:r>
    </w:p>
    <w:p w14:paraId="52736138" w14:textId="77777777" w:rsidR="00DE1924" w:rsidRDefault="00A84C23" w:rsidP="005C0C92">
      <w:pPr>
        <w:pStyle w:val="Listenabsatz"/>
        <w:numPr>
          <w:ilvl w:val="0"/>
          <w:numId w:val="2"/>
        </w:numPr>
        <w:ind w:left="993"/>
        <w:rPr>
          <w:sz w:val="22"/>
          <w:szCs w:val="22"/>
        </w:rPr>
      </w:pPr>
      <w:r>
        <w:rPr>
          <w:sz w:val="22"/>
          <w:szCs w:val="22"/>
        </w:rPr>
        <w:t>What would be the impact of the intervention on health equity?</w:t>
      </w:r>
    </w:p>
    <w:p w14:paraId="2F658D18" w14:textId="77777777" w:rsidR="00DE1924" w:rsidRDefault="00DE1924">
      <w:pPr>
        <w:pStyle w:val="Listenabsatz"/>
        <w:rPr>
          <w:sz w:val="22"/>
          <w:szCs w:val="22"/>
        </w:rPr>
      </w:pPr>
    </w:p>
    <w:p w14:paraId="65E28CD6" w14:textId="77777777" w:rsidR="00DE1924" w:rsidRDefault="00A84C23">
      <w:pPr>
        <w:rPr>
          <w:b/>
          <w:sz w:val="22"/>
          <w:szCs w:val="22"/>
        </w:rPr>
      </w:pPr>
      <w:r>
        <w:rPr>
          <w:b/>
          <w:sz w:val="22"/>
          <w:szCs w:val="22"/>
        </w:rPr>
        <w:t>Criterion 7: Feasibility</w:t>
      </w:r>
    </w:p>
    <w:p w14:paraId="3F41D3A5" w14:textId="77777777" w:rsidR="00DE1924" w:rsidRDefault="00A84C23">
      <w:pPr>
        <w:rPr>
          <w:sz w:val="22"/>
          <w:szCs w:val="22"/>
        </w:rPr>
      </w:pPr>
      <w:r>
        <w:rPr>
          <w:sz w:val="22"/>
          <w:szCs w:val="22"/>
        </w:rPr>
        <w:t>This criterion determines whether the intervention is feasible to implement</w:t>
      </w:r>
      <w:r w:rsidR="00F67AD1">
        <w:rPr>
          <w:sz w:val="22"/>
          <w:szCs w:val="22"/>
        </w:rPr>
        <w:t xml:space="preserve"> </w:t>
      </w:r>
      <w:r w:rsidR="003F2B79">
        <w:rPr>
          <w:sz w:val="22"/>
          <w:szCs w:val="22"/>
        </w:rPr>
        <w:t>from</w:t>
      </w:r>
      <w:r w:rsidR="00F67AD1">
        <w:rPr>
          <w:sz w:val="22"/>
          <w:szCs w:val="22"/>
        </w:rPr>
        <w:t xml:space="preserve"> programmatic point of view. </w:t>
      </w:r>
    </w:p>
    <w:p w14:paraId="5B613BFA" w14:textId="77777777" w:rsidR="00DE1924" w:rsidRDefault="00A84C23">
      <w:pPr>
        <w:rPr>
          <w:sz w:val="22"/>
          <w:szCs w:val="22"/>
        </w:rPr>
      </w:pPr>
      <w:r>
        <w:rPr>
          <w:sz w:val="22"/>
          <w:szCs w:val="22"/>
        </w:rPr>
        <w:t xml:space="preserve">Related criterion question: </w:t>
      </w:r>
    </w:p>
    <w:p w14:paraId="3C46DA42" w14:textId="77777777" w:rsidR="00DE1924" w:rsidRDefault="00A84C23" w:rsidP="005C0C92">
      <w:pPr>
        <w:pStyle w:val="Listenabsatz"/>
        <w:numPr>
          <w:ilvl w:val="0"/>
          <w:numId w:val="2"/>
        </w:numPr>
        <w:ind w:left="993"/>
        <w:rPr>
          <w:sz w:val="22"/>
          <w:szCs w:val="22"/>
        </w:rPr>
      </w:pPr>
      <w:r>
        <w:rPr>
          <w:sz w:val="22"/>
          <w:szCs w:val="22"/>
        </w:rPr>
        <w:t>Is the intervention feasible to implement?</w:t>
      </w:r>
    </w:p>
    <w:p w14:paraId="052FFA29" w14:textId="77777777" w:rsidR="00DE1924" w:rsidRDefault="00DE1924">
      <w:pPr>
        <w:rPr>
          <w:sz w:val="22"/>
          <w:szCs w:val="22"/>
        </w:rPr>
      </w:pPr>
    </w:p>
    <w:p w14:paraId="1C9CA4C1" w14:textId="77777777" w:rsidR="00DE1924" w:rsidRDefault="00A84C23">
      <w:pPr>
        <w:rPr>
          <w:b/>
          <w:sz w:val="22"/>
          <w:szCs w:val="22"/>
        </w:rPr>
      </w:pPr>
      <w:r>
        <w:rPr>
          <w:b/>
          <w:sz w:val="22"/>
          <w:szCs w:val="22"/>
        </w:rPr>
        <w:t>Balance of consequences</w:t>
      </w:r>
    </w:p>
    <w:p w14:paraId="406939E2" w14:textId="6FDD9439" w:rsidR="00DE1924" w:rsidRDefault="00A84C23">
      <w:pPr>
        <w:rPr>
          <w:sz w:val="22"/>
          <w:szCs w:val="22"/>
        </w:rPr>
      </w:pPr>
      <w:r>
        <w:rPr>
          <w:sz w:val="22"/>
          <w:szCs w:val="22"/>
        </w:rPr>
        <w:t>After</w:t>
      </w:r>
      <w:r w:rsidR="00167419">
        <w:rPr>
          <w:sz w:val="22"/>
          <w:szCs w:val="22"/>
        </w:rPr>
        <w:t xml:space="preserve"> </w:t>
      </w:r>
      <w:r w:rsidR="00A01A71">
        <w:rPr>
          <w:sz w:val="22"/>
          <w:szCs w:val="22"/>
        </w:rPr>
        <w:t xml:space="preserve">summarizing </w:t>
      </w:r>
      <w:r w:rsidR="007306C2">
        <w:rPr>
          <w:sz w:val="22"/>
          <w:szCs w:val="22"/>
        </w:rPr>
        <w:t xml:space="preserve">the </w:t>
      </w:r>
      <w:r w:rsidR="00A01A71">
        <w:rPr>
          <w:sz w:val="22"/>
          <w:szCs w:val="22"/>
        </w:rPr>
        <w:t>collected</w:t>
      </w:r>
      <w:r w:rsidR="00066A19">
        <w:rPr>
          <w:sz w:val="22"/>
          <w:szCs w:val="22"/>
        </w:rPr>
        <w:t xml:space="preserve"> </w:t>
      </w:r>
      <w:r w:rsidR="00677407">
        <w:rPr>
          <w:sz w:val="22"/>
          <w:szCs w:val="22"/>
        </w:rPr>
        <w:t xml:space="preserve">evidence for </w:t>
      </w:r>
      <w:r>
        <w:rPr>
          <w:sz w:val="22"/>
          <w:szCs w:val="22"/>
        </w:rPr>
        <w:t xml:space="preserve">all </w:t>
      </w:r>
      <w:r w:rsidR="00BD7F82">
        <w:rPr>
          <w:sz w:val="22"/>
          <w:szCs w:val="22"/>
        </w:rPr>
        <w:t>c</w:t>
      </w:r>
      <w:r>
        <w:rPr>
          <w:sz w:val="22"/>
          <w:szCs w:val="22"/>
        </w:rPr>
        <w:t xml:space="preserve">riteria and </w:t>
      </w:r>
      <w:r w:rsidR="00A01A71">
        <w:rPr>
          <w:sz w:val="22"/>
          <w:szCs w:val="22"/>
        </w:rPr>
        <w:t xml:space="preserve">making </w:t>
      </w:r>
      <w:r w:rsidR="00677407">
        <w:rPr>
          <w:sz w:val="22"/>
          <w:szCs w:val="22"/>
        </w:rPr>
        <w:t xml:space="preserve">expert judgment on </w:t>
      </w:r>
      <w:r>
        <w:rPr>
          <w:sz w:val="22"/>
          <w:szCs w:val="22"/>
        </w:rPr>
        <w:t xml:space="preserve">each </w:t>
      </w:r>
      <w:r w:rsidR="002620F8">
        <w:rPr>
          <w:sz w:val="22"/>
          <w:szCs w:val="22"/>
        </w:rPr>
        <w:t>c</w:t>
      </w:r>
      <w:r>
        <w:rPr>
          <w:sz w:val="22"/>
          <w:szCs w:val="22"/>
        </w:rPr>
        <w:t>riteri</w:t>
      </w:r>
      <w:r w:rsidR="00F4057F">
        <w:rPr>
          <w:sz w:val="22"/>
          <w:szCs w:val="22"/>
        </w:rPr>
        <w:t>on</w:t>
      </w:r>
      <w:r>
        <w:rPr>
          <w:sz w:val="22"/>
          <w:szCs w:val="22"/>
        </w:rPr>
        <w:t xml:space="preserve"> question</w:t>
      </w:r>
      <w:r w:rsidR="006D664C">
        <w:rPr>
          <w:sz w:val="22"/>
          <w:szCs w:val="22"/>
        </w:rPr>
        <w:t xml:space="preserve">, </w:t>
      </w:r>
      <w:r w:rsidR="00A01A71">
        <w:rPr>
          <w:sz w:val="22"/>
          <w:szCs w:val="22"/>
        </w:rPr>
        <w:t xml:space="preserve">the Assigned Entity </w:t>
      </w:r>
      <w:r w:rsidR="008908DE">
        <w:rPr>
          <w:sz w:val="22"/>
          <w:szCs w:val="22"/>
        </w:rPr>
        <w:t>evaluates</w:t>
      </w:r>
      <w:r w:rsidR="00AB7703">
        <w:rPr>
          <w:sz w:val="22"/>
          <w:szCs w:val="22"/>
        </w:rPr>
        <w:t xml:space="preserve"> the </w:t>
      </w:r>
      <w:r w:rsidR="008908DE">
        <w:rPr>
          <w:sz w:val="22"/>
          <w:szCs w:val="22"/>
        </w:rPr>
        <w:t xml:space="preserve">overall </w:t>
      </w:r>
      <w:r w:rsidR="00AB7703">
        <w:rPr>
          <w:sz w:val="22"/>
          <w:szCs w:val="22"/>
        </w:rPr>
        <w:t xml:space="preserve">balance of </w:t>
      </w:r>
      <w:r>
        <w:rPr>
          <w:sz w:val="22"/>
          <w:szCs w:val="22"/>
        </w:rPr>
        <w:t xml:space="preserve">the </w:t>
      </w:r>
      <w:r w:rsidR="00AB7703">
        <w:rPr>
          <w:sz w:val="22"/>
          <w:szCs w:val="22"/>
        </w:rPr>
        <w:t xml:space="preserve">advantages and disadvantageous </w:t>
      </w:r>
      <w:r>
        <w:rPr>
          <w:sz w:val="22"/>
          <w:szCs w:val="22"/>
        </w:rPr>
        <w:t xml:space="preserve">consequences of the intervention. </w:t>
      </w:r>
    </w:p>
    <w:p w14:paraId="1FDE6EAB" w14:textId="77777777" w:rsidR="00A84C23" w:rsidRDefault="00A84C23">
      <w:pPr>
        <w:rPr>
          <w:sz w:val="22"/>
          <w:szCs w:val="22"/>
        </w:rPr>
      </w:pPr>
    </w:p>
    <w:p w14:paraId="33484840" w14:textId="77777777" w:rsidR="000C5C06" w:rsidRDefault="000C5C06">
      <w:pPr>
        <w:rPr>
          <w:sz w:val="22"/>
          <w:szCs w:val="22"/>
        </w:rPr>
      </w:pPr>
    </w:p>
    <w:p w14:paraId="77088694" w14:textId="77777777" w:rsidR="00DE1924" w:rsidRDefault="00A84C23" w:rsidP="00631AEE">
      <w:pPr>
        <w:pStyle w:val="berschrift2"/>
        <w:rPr>
          <w:rFonts w:eastAsia="Calibri"/>
        </w:rPr>
      </w:pPr>
      <w:bookmarkStart w:id="10" w:name="_Toc216186933"/>
      <w:r>
        <w:rPr>
          <w:rFonts w:eastAsia="Calibri"/>
        </w:rPr>
        <w:t>Step 4: Drafting a NITAG decision, recommendation and additional considerations</w:t>
      </w:r>
      <w:bookmarkEnd w:id="10"/>
      <w:r>
        <w:rPr>
          <w:rFonts w:eastAsia="Calibri"/>
        </w:rPr>
        <w:t xml:space="preserve"> </w:t>
      </w:r>
    </w:p>
    <w:p w14:paraId="1D1FD8F9" w14:textId="77777777" w:rsidR="00DE1924" w:rsidRDefault="00DE1924"/>
    <w:p w14:paraId="69D39003" w14:textId="77777777" w:rsidR="006D620F" w:rsidRDefault="006D620F" w:rsidP="006D620F">
      <w:pPr>
        <w:rPr>
          <w:sz w:val="22"/>
          <w:szCs w:val="22"/>
        </w:rPr>
      </w:pPr>
      <w:r>
        <w:rPr>
          <w:b/>
          <w:bCs/>
          <w:sz w:val="22"/>
          <w:szCs w:val="22"/>
        </w:rPr>
        <w:t>Synthesizing the draft recommendation into the EtR Framework</w:t>
      </w:r>
    </w:p>
    <w:p w14:paraId="2368293A" w14:textId="77777777" w:rsidR="00B57109" w:rsidRDefault="003F1F82">
      <w:pPr>
        <w:rPr>
          <w:sz w:val="22"/>
          <w:szCs w:val="22"/>
        </w:rPr>
      </w:pPr>
      <w:r>
        <w:rPr>
          <w:sz w:val="22"/>
          <w:szCs w:val="22"/>
        </w:rPr>
        <w:t>Based on the evaluation of balance of consequences, t</w:t>
      </w:r>
      <w:r w:rsidR="00C1005D">
        <w:rPr>
          <w:sz w:val="22"/>
          <w:szCs w:val="22"/>
        </w:rPr>
        <w:t>he</w:t>
      </w:r>
      <w:r w:rsidR="00FD471F">
        <w:rPr>
          <w:sz w:val="22"/>
          <w:szCs w:val="22"/>
        </w:rPr>
        <w:t xml:space="preserve"> Assign Entity </w:t>
      </w:r>
      <w:r w:rsidR="00A84C23" w:rsidRPr="005B140D">
        <w:rPr>
          <w:bCs/>
          <w:sz w:val="22"/>
          <w:szCs w:val="22"/>
        </w:rPr>
        <w:t>draft</w:t>
      </w:r>
      <w:r w:rsidR="00C1005D" w:rsidRPr="005B140D">
        <w:rPr>
          <w:bCs/>
          <w:sz w:val="22"/>
          <w:szCs w:val="22"/>
        </w:rPr>
        <w:t>s</w:t>
      </w:r>
      <w:r w:rsidR="00A84C23" w:rsidRPr="005B140D">
        <w:rPr>
          <w:bCs/>
          <w:sz w:val="22"/>
          <w:szCs w:val="22"/>
        </w:rPr>
        <w:t xml:space="preserve"> </w:t>
      </w:r>
      <w:r>
        <w:rPr>
          <w:bCs/>
          <w:sz w:val="22"/>
          <w:szCs w:val="22"/>
        </w:rPr>
        <w:t>NITAG</w:t>
      </w:r>
      <w:r w:rsidR="00466D43" w:rsidRPr="005B140D">
        <w:rPr>
          <w:bCs/>
          <w:sz w:val="22"/>
          <w:szCs w:val="22"/>
        </w:rPr>
        <w:t xml:space="preserve"> </w:t>
      </w:r>
      <w:r w:rsidR="00A84C23" w:rsidRPr="00831266">
        <w:rPr>
          <w:bCs/>
          <w:sz w:val="22"/>
          <w:szCs w:val="22"/>
        </w:rPr>
        <w:t>recommendation</w:t>
      </w:r>
      <w:r w:rsidR="00A84C23">
        <w:rPr>
          <w:bCs/>
          <w:sz w:val="22"/>
          <w:szCs w:val="22"/>
        </w:rPr>
        <w:t xml:space="preserve"> </w:t>
      </w:r>
      <w:r w:rsidR="00A84C23">
        <w:rPr>
          <w:sz w:val="22"/>
          <w:szCs w:val="22"/>
        </w:rPr>
        <w:t>on</w:t>
      </w:r>
      <w:r w:rsidR="006D664C">
        <w:rPr>
          <w:sz w:val="22"/>
          <w:szCs w:val="22"/>
        </w:rPr>
        <w:t xml:space="preserve"> the policy question</w:t>
      </w:r>
      <w:r w:rsidR="00A74811">
        <w:rPr>
          <w:sz w:val="22"/>
          <w:szCs w:val="22"/>
        </w:rPr>
        <w:t xml:space="preserve"> along with </w:t>
      </w:r>
      <w:r w:rsidR="00B67A7A">
        <w:rPr>
          <w:sz w:val="22"/>
          <w:szCs w:val="22"/>
        </w:rPr>
        <w:t>additional</w:t>
      </w:r>
      <w:r w:rsidR="006D620F">
        <w:rPr>
          <w:sz w:val="22"/>
          <w:szCs w:val="22"/>
        </w:rPr>
        <w:t xml:space="preserve"> considerations (if </w:t>
      </w:r>
      <w:r w:rsidR="00A74811">
        <w:rPr>
          <w:sz w:val="22"/>
          <w:szCs w:val="22"/>
        </w:rPr>
        <w:t>applicable</w:t>
      </w:r>
      <w:r w:rsidR="006D620F">
        <w:rPr>
          <w:sz w:val="22"/>
          <w:szCs w:val="22"/>
        </w:rPr>
        <w:t>)</w:t>
      </w:r>
      <w:r w:rsidR="002D07BC">
        <w:rPr>
          <w:sz w:val="22"/>
          <w:szCs w:val="22"/>
        </w:rPr>
        <w:t xml:space="preserve"> in</w:t>
      </w:r>
      <w:r w:rsidR="00AA44FF">
        <w:rPr>
          <w:sz w:val="22"/>
          <w:szCs w:val="22"/>
        </w:rPr>
        <w:t xml:space="preserve"> the relevant section of the EtR Framework. </w:t>
      </w:r>
    </w:p>
    <w:p w14:paraId="6E0255AF" w14:textId="77777777" w:rsidR="00B57109" w:rsidRDefault="00B57109">
      <w:pPr>
        <w:rPr>
          <w:sz w:val="22"/>
          <w:szCs w:val="22"/>
        </w:rPr>
      </w:pPr>
    </w:p>
    <w:p w14:paraId="6A9DFC94" w14:textId="77777777" w:rsidR="00DE1924" w:rsidRDefault="00AA44FF">
      <w:pPr>
        <w:rPr>
          <w:sz w:val="22"/>
          <w:szCs w:val="22"/>
        </w:rPr>
      </w:pPr>
      <w:r>
        <w:rPr>
          <w:sz w:val="22"/>
          <w:szCs w:val="22"/>
        </w:rPr>
        <w:t>T</w:t>
      </w:r>
      <w:r w:rsidR="00A57C57" w:rsidRPr="00831266">
        <w:rPr>
          <w:sz w:val="22"/>
          <w:szCs w:val="22"/>
        </w:rPr>
        <w:t xml:space="preserve">he </w:t>
      </w:r>
      <w:r w:rsidR="00A84C23" w:rsidRPr="000541EF">
        <w:rPr>
          <w:sz w:val="22"/>
          <w:szCs w:val="22"/>
        </w:rPr>
        <w:t xml:space="preserve">completed EtR </w:t>
      </w:r>
      <w:r w:rsidR="00A84C23" w:rsidRPr="005B140D">
        <w:rPr>
          <w:sz w:val="22"/>
          <w:szCs w:val="22"/>
        </w:rPr>
        <w:t>Framework</w:t>
      </w:r>
      <w:r w:rsidR="00B57109">
        <w:rPr>
          <w:sz w:val="22"/>
          <w:szCs w:val="22"/>
        </w:rPr>
        <w:t xml:space="preserve">, which </w:t>
      </w:r>
      <w:r w:rsidR="00B67A7A">
        <w:rPr>
          <w:sz w:val="22"/>
          <w:szCs w:val="22"/>
        </w:rPr>
        <w:t>summarizes</w:t>
      </w:r>
      <w:r w:rsidR="00467438">
        <w:rPr>
          <w:sz w:val="22"/>
          <w:szCs w:val="22"/>
        </w:rPr>
        <w:t xml:space="preserve"> the</w:t>
      </w:r>
      <w:r w:rsidR="00B67A7A">
        <w:rPr>
          <w:sz w:val="22"/>
          <w:szCs w:val="22"/>
        </w:rPr>
        <w:t xml:space="preserve"> evidence and </w:t>
      </w:r>
      <w:r w:rsidR="007447E1">
        <w:rPr>
          <w:sz w:val="22"/>
          <w:szCs w:val="22"/>
        </w:rPr>
        <w:t>demonstrates</w:t>
      </w:r>
      <w:r w:rsidR="00A84C23" w:rsidRPr="005B140D">
        <w:rPr>
          <w:sz w:val="22"/>
          <w:szCs w:val="22"/>
        </w:rPr>
        <w:t xml:space="preserve"> the </w:t>
      </w:r>
      <w:r w:rsidR="00A57C57" w:rsidRPr="005B140D">
        <w:rPr>
          <w:sz w:val="22"/>
          <w:szCs w:val="22"/>
        </w:rPr>
        <w:t>systematic</w:t>
      </w:r>
      <w:r w:rsidR="00C823E3">
        <w:rPr>
          <w:sz w:val="22"/>
          <w:szCs w:val="22"/>
        </w:rPr>
        <w:t>,</w:t>
      </w:r>
      <w:r w:rsidR="00A84C23" w:rsidRPr="005B140D">
        <w:rPr>
          <w:sz w:val="22"/>
          <w:szCs w:val="22"/>
        </w:rPr>
        <w:t xml:space="preserve"> evidence-based </w:t>
      </w:r>
      <w:r w:rsidR="00C823E3">
        <w:rPr>
          <w:sz w:val="22"/>
          <w:szCs w:val="22"/>
        </w:rPr>
        <w:t>process leading</w:t>
      </w:r>
      <w:r w:rsidR="00C823E3" w:rsidRPr="005B140D">
        <w:rPr>
          <w:sz w:val="22"/>
          <w:szCs w:val="22"/>
        </w:rPr>
        <w:t xml:space="preserve"> </w:t>
      </w:r>
      <w:r w:rsidR="00A84C23" w:rsidRPr="005B140D">
        <w:rPr>
          <w:sz w:val="22"/>
          <w:szCs w:val="22"/>
        </w:rPr>
        <w:t>to the recommendation</w:t>
      </w:r>
      <w:r w:rsidR="006D664C" w:rsidRPr="005B140D">
        <w:rPr>
          <w:sz w:val="22"/>
          <w:szCs w:val="22"/>
        </w:rPr>
        <w:t xml:space="preserve">, is </w:t>
      </w:r>
      <w:r w:rsidR="00C823E3">
        <w:rPr>
          <w:sz w:val="22"/>
          <w:szCs w:val="22"/>
        </w:rPr>
        <w:t xml:space="preserve">shared with </w:t>
      </w:r>
      <w:r w:rsidR="006D664C" w:rsidRPr="005B140D">
        <w:rPr>
          <w:sz w:val="22"/>
          <w:szCs w:val="22"/>
        </w:rPr>
        <w:t>NITAG members</w:t>
      </w:r>
      <w:r w:rsidR="00BE1024">
        <w:rPr>
          <w:sz w:val="22"/>
          <w:szCs w:val="22"/>
        </w:rPr>
        <w:t xml:space="preserve"> </w:t>
      </w:r>
      <w:r w:rsidR="00A63B98">
        <w:rPr>
          <w:sz w:val="22"/>
          <w:szCs w:val="22"/>
        </w:rPr>
        <w:t xml:space="preserve">at least two weeks </w:t>
      </w:r>
      <w:r w:rsidR="00782105">
        <w:rPr>
          <w:sz w:val="22"/>
          <w:szCs w:val="22"/>
        </w:rPr>
        <w:t>prior to</w:t>
      </w:r>
      <w:r w:rsidR="00BE1024">
        <w:rPr>
          <w:sz w:val="22"/>
          <w:szCs w:val="22"/>
        </w:rPr>
        <w:t xml:space="preserve"> the NITAG meeting</w:t>
      </w:r>
      <w:r w:rsidR="006D664C" w:rsidRPr="005B140D">
        <w:rPr>
          <w:sz w:val="22"/>
          <w:szCs w:val="22"/>
        </w:rPr>
        <w:t>.</w:t>
      </w:r>
      <w:r w:rsidR="00A63B98">
        <w:rPr>
          <w:sz w:val="22"/>
          <w:szCs w:val="22"/>
        </w:rPr>
        <w:t xml:space="preserve"> The Assigned Entity </w:t>
      </w:r>
      <w:r w:rsidR="00782105">
        <w:rPr>
          <w:sz w:val="22"/>
          <w:szCs w:val="22"/>
        </w:rPr>
        <w:t xml:space="preserve">responds to any questions or requests for additional information from </w:t>
      </w:r>
      <w:r w:rsidR="00A63B98">
        <w:rPr>
          <w:sz w:val="22"/>
          <w:szCs w:val="22"/>
        </w:rPr>
        <w:t xml:space="preserve">NITAG members. </w:t>
      </w:r>
    </w:p>
    <w:p w14:paraId="49EFAA15" w14:textId="22DAF0C3" w:rsidR="00DE1924" w:rsidRDefault="00DE1924">
      <w:pPr>
        <w:rPr>
          <w:sz w:val="22"/>
          <w:szCs w:val="22"/>
          <w:lang w:val="en-GB"/>
        </w:rPr>
      </w:pPr>
    </w:p>
    <w:p w14:paraId="0A5CCC30" w14:textId="77777777" w:rsidR="006D664C" w:rsidRPr="00831266" w:rsidRDefault="006D664C">
      <w:pPr>
        <w:rPr>
          <w:b/>
          <w:sz w:val="22"/>
          <w:szCs w:val="22"/>
        </w:rPr>
      </w:pPr>
      <w:r w:rsidRPr="005B140D">
        <w:rPr>
          <w:b/>
          <w:sz w:val="22"/>
          <w:szCs w:val="22"/>
        </w:rPr>
        <w:t>Discussing the dra</w:t>
      </w:r>
      <w:r w:rsidR="007A77E9" w:rsidRPr="005B140D">
        <w:rPr>
          <w:b/>
          <w:sz w:val="22"/>
          <w:szCs w:val="22"/>
        </w:rPr>
        <w:t>f</w:t>
      </w:r>
      <w:r w:rsidRPr="005B140D">
        <w:rPr>
          <w:b/>
          <w:sz w:val="22"/>
          <w:szCs w:val="22"/>
        </w:rPr>
        <w:t xml:space="preserve">t recommendation at </w:t>
      </w:r>
      <w:r w:rsidR="000F5108" w:rsidRPr="005B140D">
        <w:rPr>
          <w:b/>
          <w:sz w:val="22"/>
          <w:szCs w:val="22"/>
        </w:rPr>
        <w:t>NITAG</w:t>
      </w:r>
      <w:r w:rsidRPr="005B140D">
        <w:rPr>
          <w:b/>
          <w:sz w:val="22"/>
          <w:szCs w:val="22"/>
        </w:rPr>
        <w:t xml:space="preserve"> meeting and developing the final recommendation</w:t>
      </w:r>
    </w:p>
    <w:p w14:paraId="2511F7C6" w14:textId="77777777" w:rsidR="000F5108" w:rsidRDefault="006D664C" w:rsidP="000F5108">
      <w:pPr>
        <w:rPr>
          <w:bCs/>
          <w:sz w:val="22"/>
          <w:szCs w:val="22"/>
        </w:rPr>
      </w:pPr>
      <w:r w:rsidRPr="00807E3A">
        <w:rPr>
          <w:sz w:val="22"/>
          <w:szCs w:val="22"/>
        </w:rPr>
        <w:t xml:space="preserve">During the </w:t>
      </w:r>
      <w:r w:rsidRPr="00831266">
        <w:rPr>
          <w:sz w:val="22"/>
          <w:szCs w:val="22"/>
        </w:rPr>
        <w:t>meeting</w:t>
      </w:r>
      <w:r w:rsidR="000F5108" w:rsidRPr="00831266">
        <w:rPr>
          <w:sz w:val="22"/>
          <w:szCs w:val="22"/>
        </w:rPr>
        <w:t xml:space="preserve">, </w:t>
      </w:r>
      <w:r w:rsidR="00EF7397">
        <w:rPr>
          <w:sz w:val="22"/>
          <w:szCs w:val="22"/>
        </w:rPr>
        <w:t xml:space="preserve">NITAG </w:t>
      </w:r>
      <w:r w:rsidR="00727928">
        <w:rPr>
          <w:sz w:val="22"/>
          <w:szCs w:val="22"/>
        </w:rPr>
        <w:t>reviews the</w:t>
      </w:r>
      <w:r w:rsidR="00EF7397">
        <w:rPr>
          <w:sz w:val="22"/>
          <w:szCs w:val="22"/>
        </w:rPr>
        <w:t xml:space="preserve"> summarized evidence and the </w:t>
      </w:r>
      <w:r w:rsidRPr="00807E3A">
        <w:rPr>
          <w:sz w:val="22"/>
          <w:szCs w:val="22"/>
        </w:rPr>
        <w:t>draft recommendation</w:t>
      </w:r>
      <w:r w:rsidR="007058B5">
        <w:rPr>
          <w:sz w:val="22"/>
          <w:szCs w:val="22"/>
        </w:rPr>
        <w:t>, engage</w:t>
      </w:r>
      <w:r w:rsidR="00E2234B">
        <w:rPr>
          <w:sz w:val="22"/>
          <w:szCs w:val="22"/>
        </w:rPr>
        <w:t>s</w:t>
      </w:r>
      <w:r w:rsidR="007058B5">
        <w:rPr>
          <w:sz w:val="22"/>
          <w:szCs w:val="22"/>
        </w:rPr>
        <w:t xml:space="preserve"> in deliberation, and then develops and votes on </w:t>
      </w:r>
      <w:r w:rsidR="000C6906">
        <w:rPr>
          <w:sz w:val="22"/>
          <w:szCs w:val="22"/>
        </w:rPr>
        <w:t xml:space="preserve">final </w:t>
      </w:r>
      <w:r w:rsidRPr="005B140D">
        <w:rPr>
          <w:bCs/>
          <w:sz w:val="22"/>
          <w:szCs w:val="22"/>
        </w:rPr>
        <w:t>recommendation</w:t>
      </w:r>
      <w:r w:rsidR="000F5108" w:rsidRPr="000541EF">
        <w:rPr>
          <w:bCs/>
          <w:sz w:val="22"/>
          <w:szCs w:val="22"/>
        </w:rPr>
        <w:t>.</w:t>
      </w:r>
      <w:r w:rsidR="000F5108">
        <w:rPr>
          <w:bCs/>
          <w:sz w:val="22"/>
          <w:szCs w:val="22"/>
        </w:rPr>
        <w:t xml:space="preserve"> </w:t>
      </w:r>
    </w:p>
    <w:p w14:paraId="3D5B3275" w14:textId="77777777" w:rsidR="00134B00" w:rsidRDefault="00134B00">
      <w:pPr>
        <w:rPr>
          <w:sz w:val="22"/>
          <w:szCs w:val="22"/>
        </w:rPr>
        <w:sectPr w:rsidR="00134B00" w:rsidSect="00B30F62">
          <w:pgSz w:w="12240" w:h="15840"/>
          <w:pgMar w:top="1440" w:right="1440" w:bottom="1080" w:left="1440" w:header="720" w:footer="720" w:gutter="0"/>
          <w:cols w:space="720"/>
        </w:sectPr>
      </w:pPr>
    </w:p>
    <w:p w14:paraId="46BDD76F" w14:textId="77777777" w:rsidR="00DE1924" w:rsidRDefault="00A84C23">
      <w:pPr>
        <w:rPr>
          <w:b/>
          <w:bCs/>
          <w:sz w:val="22"/>
          <w:szCs w:val="22"/>
        </w:rPr>
      </w:pPr>
      <w:r>
        <w:rPr>
          <w:b/>
          <w:bCs/>
          <w:sz w:val="22"/>
          <w:szCs w:val="22"/>
        </w:rPr>
        <w:lastRenderedPageBreak/>
        <w:t>Policy brief</w:t>
      </w:r>
    </w:p>
    <w:p w14:paraId="7BFE90DE" w14:textId="77777777" w:rsidR="00B6405C" w:rsidRDefault="00B3495B" w:rsidP="00C1005D">
      <w:pPr>
        <w:rPr>
          <w:sz w:val="22"/>
          <w:szCs w:val="22"/>
        </w:rPr>
      </w:pPr>
      <w:r w:rsidRPr="000F3964">
        <w:rPr>
          <w:sz w:val="22"/>
          <w:szCs w:val="22"/>
        </w:rPr>
        <w:t xml:space="preserve">After </w:t>
      </w:r>
      <w:r w:rsidR="00467438">
        <w:rPr>
          <w:sz w:val="22"/>
          <w:szCs w:val="22"/>
        </w:rPr>
        <w:t xml:space="preserve">the </w:t>
      </w:r>
      <w:r w:rsidRPr="000F3964">
        <w:rPr>
          <w:sz w:val="22"/>
          <w:szCs w:val="22"/>
        </w:rPr>
        <w:t>NITAG meeting the Assign Entity prepare</w:t>
      </w:r>
      <w:r w:rsidR="000F3964" w:rsidRPr="000F3964">
        <w:rPr>
          <w:sz w:val="22"/>
          <w:szCs w:val="22"/>
        </w:rPr>
        <w:t>s</w:t>
      </w:r>
      <w:r w:rsidRPr="000F3964">
        <w:rPr>
          <w:sz w:val="22"/>
          <w:szCs w:val="22"/>
        </w:rPr>
        <w:t xml:space="preserve"> a</w:t>
      </w:r>
      <w:r>
        <w:rPr>
          <w:b/>
          <w:bCs/>
          <w:sz w:val="22"/>
          <w:szCs w:val="22"/>
        </w:rPr>
        <w:t xml:space="preserve"> </w:t>
      </w:r>
      <w:r>
        <w:rPr>
          <w:i/>
          <w:sz w:val="22"/>
          <w:szCs w:val="22"/>
        </w:rPr>
        <w:t>policy brief t</w:t>
      </w:r>
      <w:r w:rsidR="00466D43" w:rsidRPr="005B140D">
        <w:rPr>
          <w:sz w:val="22"/>
          <w:szCs w:val="22"/>
        </w:rPr>
        <w:t xml:space="preserve">o inform the </w:t>
      </w:r>
      <w:r w:rsidR="00807E3A" w:rsidRPr="00831266">
        <w:rPr>
          <w:sz w:val="22"/>
          <w:szCs w:val="22"/>
        </w:rPr>
        <w:t>______</w:t>
      </w:r>
      <w:r w:rsidR="00831266" w:rsidRPr="00831266">
        <w:rPr>
          <w:sz w:val="22"/>
          <w:szCs w:val="22"/>
        </w:rPr>
        <w:t>_</w:t>
      </w:r>
      <w:r w:rsidR="00831266" w:rsidRPr="000541EF">
        <w:rPr>
          <w:sz w:val="22"/>
          <w:szCs w:val="22"/>
        </w:rPr>
        <w:t>__</w:t>
      </w:r>
      <w:r w:rsidR="00807E3A" w:rsidRPr="00831266">
        <w:rPr>
          <w:sz w:val="22"/>
          <w:szCs w:val="22"/>
        </w:rPr>
        <w:t xml:space="preserve"> [</w:t>
      </w:r>
      <w:r w:rsidR="00807E3A" w:rsidRPr="00831266">
        <w:rPr>
          <w:i/>
          <w:sz w:val="22"/>
          <w:szCs w:val="22"/>
        </w:rPr>
        <w:t>ministry of health or other</w:t>
      </w:r>
      <w:r w:rsidR="00D46797">
        <w:rPr>
          <w:i/>
          <w:sz w:val="22"/>
          <w:szCs w:val="22"/>
        </w:rPr>
        <w:t xml:space="preserve"> respective authorities</w:t>
      </w:r>
      <w:r w:rsidR="00807E3A" w:rsidRPr="00831266">
        <w:rPr>
          <w:sz w:val="22"/>
          <w:szCs w:val="22"/>
        </w:rPr>
        <w:t xml:space="preserve">] </w:t>
      </w:r>
      <w:r w:rsidR="00466D43" w:rsidRPr="005B140D">
        <w:rPr>
          <w:sz w:val="22"/>
          <w:szCs w:val="22"/>
        </w:rPr>
        <w:t>about the</w:t>
      </w:r>
      <w:r w:rsidR="00831266">
        <w:rPr>
          <w:sz w:val="22"/>
          <w:szCs w:val="22"/>
        </w:rPr>
        <w:t xml:space="preserve"> </w:t>
      </w:r>
      <w:r>
        <w:rPr>
          <w:sz w:val="22"/>
          <w:szCs w:val="22"/>
        </w:rPr>
        <w:t>NITAG recommendation</w:t>
      </w:r>
      <w:r w:rsidR="00DF6EE3" w:rsidRPr="00DF6EE3">
        <w:rPr>
          <w:sz w:val="22"/>
          <w:szCs w:val="22"/>
        </w:rPr>
        <w:t>.</w:t>
      </w:r>
      <w:r w:rsidR="00DF6EE3">
        <w:rPr>
          <w:sz w:val="22"/>
          <w:szCs w:val="22"/>
        </w:rPr>
        <w:t xml:space="preserve"> </w:t>
      </w:r>
    </w:p>
    <w:p w14:paraId="700882CA" w14:textId="77777777" w:rsidR="002D373A" w:rsidRDefault="002D373A" w:rsidP="00C1005D">
      <w:pPr>
        <w:rPr>
          <w:sz w:val="22"/>
          <w:szCs w:val="22"/>
        </w:rPr>
      </w:pPr>
    </w:p>
    <w:p w14:paraId="118E8030" w14:textId="77777777" w:rsidR="00C1005D" w:rsidRDefault="00C1005D" w:rsidP="00C1005D">
      <w:pPr>
        <w:rPr>
          <w:sz w:val="22"/>
          <w:szCs w:val="22"/>
        </w:rPr>
      </w:pPr>
      <w:r w:rsidRPr="005B140D">
        <w:rPr>
          <w:sz w:val="22"/>
          <w:szCs w:val="22"/>
        </w:rPr>
        <w:t xml:space="preserve">The </w:t>
      </w:r>
      <w:r w:rsidR="00DF6EE3" w:rsidRPr="005B140D">
        <w:rPr>
          <w:sz w:val="22"/>
          <w:szCs w:val="22"/>
        </w:rPr>
        <w:t xml:space="preserve">policy brief </w:t>
      </w:r>
      <w:r w:rsidRPr="005B140D">
        <w:rPr>
          <w:sz w:val="22"/>
          <w:szCs w:val="22"/>
        </w:rPr>
        <w:t>include</w:t>
      </w:r>
      <w:r w:rsidR="00DF6EE3" w:rsidRPr="005B140D">
        <w:rPr>
          <w:sz w:val="22"/>
          <w:szCs w:val="22"/>
        </w:rPr>
        <w:t>s</w:t>
      </w:r>
      <w:r w:rsidRPr="005B140D">
        <w:rPr>
          <w:sz w:val="22"/>
          <w:szCs w:val="22"/>
        </w:rPr>
        <w:t xml:space="preserve"> the following sections</w:t>
      </w:r>
      <w:r w:rsidR="00C306EC" w:rsidRPr="000541EF">
        <w:rPr>
          <w:sz w:val="22"/>
          <w:szCs w:val="22"/>
        </w:rPr>
        <w:t>:</w:t>
      </w:r>
    </w:p>
    <w:p w14:paraId="22D86E35" w14:textId="77777777" w:rsidR="00DE1924" w:rsidRDefault="00A84C23" w:rsidP="005C0C92">
      <w:pPr>
        <w:numPr>
          <w:ilvl w:val="0"/>
          <w:numId w:val="3"/>
        </w:numPr>
        <w:rPr>
          <w:sz w:val="22"/>
          <w:szCs w:val="22"/>
          <w:lang w:val="de-DE"/>
        </w:rPr>
      </w:pPr>
      <w:r>
        <w:rPr>
          <w:sz w:val="22"/>
          <w:szCs w:val="22"/>
        </w:rPr>
        <w:t>Introduct</w:t>
      </w:r>
      <w:r w:rsidR="00C73516">
        <w:rPr>
          <w:sz w:val="22"/>
          <w:szCs w:val="22"/>
        </w:rPr>
        <w:t>ion (including policy question)</w:t>
      </w:r>
    </w:p>
    <w:p w14:paraId="6408A6A4" w14:textId="77777777" w:rsidR="00DE1924" w:rsidRDefault="00C73516" w:rsidP="005C0C92">
      <w:pPr>
        <w:numPr>
          <w:ilvl w:val="0"/>
          <w:numId w:val="3"/>
        </w:numPr>
        <w:rPr>
          <w:sz w:val="22"/>
          <w:szCs w:val="22"/>
          <w:lang w:val="de-DE"/>
        </w:rPr>
      </w:pPr>
      <w:r>
        <w:rPr>
          <w:sz w:val="22"/>
          <w:szCs w:val="22"/>
        </w:rPr>
        <w:t>Problem (e.g. disease burden)</w:t>
      </w:r>
    </w:p>
    <w:p w14:paraId="3AEDD50B" w14:textId="77777777" w:rsidR="00DE1924" w:rsidRDefault="00A84C23" w:rsidP="005C0C92">
      <w:pPr>
        <w:numPr>
          <w:ilvl w:val="0"/>
          <w:numId w:val="3"/>
        </w:numPr>
        <w:rPr>
          <w:sz w:val="22"/>
          <w:szCs w:val="22"/>
        </w:rPr>
      </w:pPr>
      <w:r>
        <w:rPr>
          <w:sz w:val="22"/>
          <w:szCs w:val="22"/>
        </w:rPr>
        <w:t>Benefits and harms of the intervention (e.g. vaccine efficacy and effectiveness and risk of serious complications following immunization</w:t>
      </w:r>
      <w:r w:rsidR="00C73516">
        <w:rPr>
          <w:sz w:val="22"/>
          <w:szCs w:val="22"/>
        </w:rPr>
        <w:t>)</w:t>
      </w:r>
    </w:p>
    <w:p w14:paraId="5112DD50" w14:textId="77777777" w:rsidR="00DE1924" w:rsidRDefault="00A84C23" w:rsidP="005C0C92">
      <w:pPr>
        <w:numPr>
          <w:ilvl w:val="0"/>
          <w:numId w:val="3"/>
        </w:numPr>
        <w:rPr>
          <w:sz w:val="22"/>
          <w:szCs w:val="22"/>
        </w:rPr>
      </w:pPr>
      <w:r w:rsidRPr="005B140D">
        <w:rPr>
          <w:sz w:val="22"/>
          <w:szCs w:val="22"/>
        </w:rPr>
        <w:t>Balance</w:t>
      </w:r>
      <w:r>
        <w:rPr>
          <w:sz w:val="22"/>
          <w:szCs w:val="22"/>
        </w:rPr>
        <w:t xml:space="preserve"> of </w:t>
      </w:r>
      <w:r w:rsidRPr="000541EF">
        <w:rPr>
          <w:sz w:val="22"/>
          <w:szCs w:val="22"/>
        </w:rPr>
        <w:t>benefits v</w:t>
      </w:r>
      <w:r w:rsidR="00C73516" w:rsidRPr="00F73028">
        <w:rPr>
          <w:sz w:val="22"/>
          <w:szCs w:val="22"/>
        </w:rPr>
        <w:t xml:space="preserve">ersus </w:t>
      </w:r>
      <w:r w:rsidR="00C73516">
        <w:rPr>
          <w:sz w:val="22"/>
          <w:szCs w:val="22"/>
        </w:rPr>
        <w:t>harms of the intervention</w:t>
      </w:r>
    </w:p>
    <w:p w14:paraId="5BC1297E" w14:textId="77777777" w:rsidR="00A8143D" w:rsidRPr="0098545E" w:rsidRDefault="00A8143D" w:rsidP="005C0C92">
      <w:pPr>
        <w:numPr>
          <w:ilvl w:val="0"/>
          <w:numId w:val="3"/>
        </w:numPr>
        <w:rPr>
          <w:sz w:val="22"/>
          <w:szCs w:val="22"/>
        </w:rPr>
      </w:pPr>
      <w:r w:rsidRPr="0098545E">
        <w:rPr>
          <w:sz w:val="22"/>
          <w:szCs w:val="22"/>
        </w:rPr>
        <w:t>[</w:t>
      </w:r>
      <w:r w:rsidRPr="005B140D">
        <w:rPr>
          <w:i/>
          <w:sz w:val="22"/>
          <w:szCs w:val="22"/>
        </w:rPr>
        <w:t>if within the NITAG’s remit:</w:t>
      </w:r>
      <w:r w:rsidRPr="0098545E">
        <w:rPr>
          <w:sz w:val="22"/>
          <w:szCs w:val="22"/>
        </w:rPr>
        <w:t xml:space="preserve">] Cost-effectiveness of the intervention </w:t>
      </w:r>
    </w:p>
    <w:p w14:paraId="1C61A20A" w14:textId="77777777" w:rsidR="006D664C" w:rsidRPr="005B140D" w:rsidRDefault="006D664C" w:rsidP="005C0C92">
      <w:pPr>
        <w:numPr>
          <w:ilvl w:val="0"/>
          <w:numId w:val="3"/>
        </w:numPr>
        <w:rPr>
          <w:sz w:val="22"/>
          <w:szCs w:val="22"/>
        </w:rPr>
      </w:pPr>
      <w:r w:rsidRPr="005B140D">
        <w:rPr>
          <w:sz w:val="22"/>
          <w:szCs w:val="22"/>
        </w:rPr>
        <w:t>Values and preferences of target population</w:t>
      </w:r>
    </w:p>
    <w:p w14:paraId="6892163F" w14:textId="77777777" w:rsidR="006D664C" w:rsidRPr="005B140D" w:rsidRDefault="00FF14E3" w:rsidP="005C0C92">
      <w:pPr>
        <w:numPr>
          <w:ilvl w:val="0"/>
          <w:numId w:val="3"/>
        </w:numPr>
        <w:rPr>
          <w:sz w:val="22"/>
          <w:szCs w:val="22"/>
        </w:rPr>
      </w:pPr>
      <w:r w:rsidRPr="005B140D">
        <w:rPr>
          <w:sz w:val="22"/>
          <w:szCs w:val="22"/>
        </w:rPr>
        <w:t>Acceptability</w:t>
      </w:r>
      <w:r w:rsidR="006D664C" w:rsidRPr="005B140D">
        <w:rPr>
          <w:sz w:val="22"/>
          <w:szCs w:val="22"/>
        </w:rPr>
        <w:t xml:space="preserve"> to stakeholder</w:t>
      </w:r>
    </w:p>
    <w:p w14:paraId="476C6D11" w14:textId="77777777" w:rsidR="006D664C" w:rsidRPr="005B140D" w:rsidRDefault="006D664C" w:rsidP="005C0C92">
      <w:pPr>
        <w:numPr>
          <w:ilvl w:val="0"/>
          <w:numId w:val="3"/>
        </w:numPr>
        <w:rPr>
          <w:sz w:val="22"/>
          <w:szCs w:val="22"/>
        </w:rPr>
      </w:pPr>
      <w:r w:rsidRPr="005B140D">
        <w:rPr>
          <w:sz w:val="22"/>
          <w:szCs w:val="22"/>
        </w:rPr>
        <w:t>Equity</w:t>
      </w:r>
    </w:p>
    <w:p w14:paraId="25A0FA85" w14:textId="77777777" w:rsidR="006D664C" w:rsidRPr="0098545E" w:rsidRDefault="006D664C" w:rsidP="005C0C92">
      <w:pPr>
        <w:numPr>
          <w:ilvl w:val="0"/>
          <w:numId w:val="3"/>
        </w:numPr>
        <w:rPr>
          <w:sz w:val="22"/>
          <w:szCs w:val="22"/>
        </w:rPr>
      </w:pPr>
      <w:r w:rsidRPr="005B140D">
        <w:rPr>
          <w:sz w:val="22"/>
          <w:szCs w:val="22"/>
        </w:rPr>
        <w:t>Feasibility</w:t>
      </w:r>
    </w:p>
    <w:p w14:paraId="2BB795E3" w14:textId="77777777" w:rsidR="00DE1924" w:rsidRPr="0081497C" w:rsidRDefault="00A84C23" w:rsidP="00BD7202">
      <w:pPr>
        <w:numPr>
          <w:ilvl w:val="0"/>
          <w:numId w:val="3"/>
        </w:numPr>
        <w:rPr>
          <w:sz w:val="22"/>
          <w:szCs w:val="22"/>
        </w:rPr>
      </w:pPr>
      <w:r w:rsidRPr="0081497C">
        <w:rPr>
          <w:sz w:val="22"/>
          <w:szCs w:val="22"/>
        </w:rPr>
        <w:t>Recommended strategy (</w:t>
      </w:r>
      <w:r w:rsidR="000F3964" w:rsidRPr="0081497C">
        <w:rPr>
          <w:sz w:val="22"/>
          <w:szCs w:val="22"/>
        </w:rPr>
        <w:t>specified</w:t>
      </w:r>
      <w:r w:rsidRPr="0081497C">
        <w:rPr>
          <w:sz w:val="22"/>
          <w:szCs w:val="22"/>
        </w:rPr>
        <w:t xml:space="preserve"> intervention</w:t>
      </w:r>
      <w:r w:rsidR="0081497C" w:rsidRPr="0081497C">
        <w:rPr>
          <w:sz w:val="22"/>
          <w:szCs w:val="22"/>
        </w:rPr>
        <w:t>, i</w:t>
      </w:r>
      <w:r w:rsidRPr="0081497C">
        <w:rPr>
          <w:sz w:val="22"/>
          <w:szCs w:val="22"/>
        </w:rPr>
        <w:t>ncluding dosage, schedule, formulation</w:t>
      </w:r>
      <w:r w:rsidR="0081497C" w:rsidRPr="0081497C">
        <w:rPr>
          <w:sz w:val="22"/>
          <w:szCs w:val="22"/>
        </w:rPr>
        <w:t xml:space="preserve">; </w:t>
      </w:r>
      <w:r w:rsidR="0081497C">
        <w:rPr>
          <w:sz w:val="22"/>
          <w:szCs w:val="22"/>
        </w:rPr>
        <w:t>p</w:t>
      </w:r>
      <w:r w:rsidRPr="0081497C">
        <w:rPr>
          <w:sz w:val="22"/>
          <w:szCs w:val="22"/>
        </w:rPr>
        <w:t>opulation</w:t>
      </w:r>
      <w:r w:rsidR="0081497C" w:rsidRPr="0081497C">
        <w:rPr>
          <w:sz w:val="22"/>
          <w:szCs w:val="22"/>
        </w:rPr>
        <w:t xml:space="preserve">, </w:t>
      </w:r>
      <w:r w:rsidRPr="0081497C">
        <w:rPr>
          <w:sz w:val="22"/>
          <w:szCs w:val="22"/>
        </w:rPr>
        <w:t>including age groups, sex</w:t>
      </w:r>
      <w:r w:rsidR="0081497C">
        <w:rPr>
          <w:sz w:val="22"/>
          <w:szCs w:val="22"/>
        </w:rPr>
        <w:t xml:space="preserve">, </w:t>
      </w:r>
      <w:r w:rsidRPr="0081497C">
        <w:rPr>
          <w:sz w:val="22"/>
          <w:szCs w:val="22"/>
        </w:rPr>
        <w:t xml:space="preserve">and </w:t>
      </w:r>
      <w:r w:rsidR="00860BC8">
        <w:rPr>
          <w:sz w:val="22"/>
          <w:szCs w:val="22"/>
        </w:rPr>
        <w:t xml:space="preserve">the </w:t>
      </w:r>
      <w:r w:rsidRPr="0081497C">
        <w:rPr>
          <w:sz w:val="22"/>
          <w:szCs w:val="22"/>
        </w:rPr>
        <w:t>goal of the intervention)</w:t>
      </w:r>
    </w:p>
    <w:p w14:paraId="73F68A82" w14:textId="16352CB5" w:rsidR="00DE1924" w:rsidRPr="000839CC" w:rsidRDefault="00A84C23" w:rsidP="00B30F62">
      <w:pPr>
        <w:numPr>
          <w:ilvl w:val="0"/>
          <w:numId w:val="3"/>
        </w:numPr>
        <w:rPr>
          <w:sz w:val="22"/>
          <w:szCs w:val="22"/>
          <w:lang w:val="de-DE"/>
        </w:rPr>
      </w:pPr>
      <w:r w:rsidRPr="000839CC">
        <w:rPr>
          <w:sz w:val="22"/>
          <w:szCs w:val="22"/>
        </w:rPr>
        <w:t>Implementation aspects</w:t>
      </w:r>
    </w:p>
    <w:p w14:paraId="04DBE74B" w14:textId="77777777" w:rsidR="000839CC" w:rsidRDefault="000839CC">
      <w:pPr>
        <w:rPr>
          <w:b/>
          <w:bCs/>
          <w:caps/>
          <w:color w:val="2F5496"/>
          <w:sz w:val="26"/>
          <w:szCs w:val="26"/>
        </w:rPr>
      </w:pPr>
    </w:p>
    <w:p w14:paraId="7F82537B" w14:textId="77777777" w:rsidR="000839CC" w:rsidRDefault="000839CC">
      <w:pPr>
        <w:rPr>
          <w:b/>
          <w:bCs/>
          <w:caps/>
          <w:color w:val="2F5496"/>
          <w:sz w:val="26"/>
          <w:szCs w:val="26"/>
        </w:rPr>
      </w:pPr>
    </w:p>
    <w:p w14:paraId="542CA2D3" w14:textId="1100D60D" w:rsidR="00DE1924" w:rsidRDefault="00DE1924">
      <w:pPr>
        <w:rPr>
          <w:b/>
          <w:bCs/>
          <w:caps/>
          <w:color w:val="2F5496"/>
          <w:sz w:val="26"/>
          <w:szCs w:val="26"/>
        </w:rPr>
      </w:pPr>
    </w:p>
    <w:p w14:paraId="460FF5A3" w14:textId="77777777" w:rsidR="000839CC" w:rsidRDefault="000839CC">
      <w:pPr>
        <w:rPr>
          <w:b/>
          <w:bCs/>
          <w:caps/>
          <w:color w:val="2F5496"/>
          <w:sz w:val="26"/>
          <w:szCs w:val="26"/>
        </w:rPr>
      </w:pPr>
    </w:p>
    <w:p w14:paraId="74723A1F" w14:textId="77777777" w:rsidR="000839CC" w:rsidRDefault="000839CC">
      <w:pPr>
        <w:rPr>
          <w:b/>
          <w:bCs/>
          <w:caps/>
          <w:color w:val="2F5496"/>
          <w:sz w:val="26"/>
          <w:szCs w:val="26"/>
        </w:rPr>
      </w:pPr>
    </w:p>
    <w:p w14:paraId="1E8AE92A" w14:textId="77777777" w:rsidR="000839CC" w:rsidRDefault="000839CC">
      <w:pPr>
        <w:rPr>
          <w:b/>
          <w:bCs/>
          <w:caps/>
          <w:color w:val="2F5496"/>
          <w:sz w:val="26"/>
          <w:szCs w:val="26"/>
        </w:rPr>
      </w:pPr>
    </w:p>
    <w:p w14:paraId="7BA64E09" w14:textId="77777777" w:rsidR="000839CC" w:rsidRDefault="000839CC">
      <w:pPr>
        <w:rPr>
          <w:b/>
          <w:bCs/>
          <w:caps/>
          <w:color w:val="2F5496"/>
          <w:sz w:val="26"/>
          <w:szCs w:val="26"/>
        </w:rPr>
      </w:pPr>
    </w:p>
    <w:p w14:paraId="1D38326F" w14:textId="77777777" w:rsidR="000839CC" w:rsidRDefault="000839CC">
      <w:pPr>
        <w:rPr>
          <w:b/>
          <w:bCs/>
          <w:caps/>
          <w:color w:val="2F5496"/>
          <w:sz w:val="26"/>
          <w:szCs w:val="26"/>
        </w:rPr>
      </w:pPr>
    </w:p>
    <w:p w14:paraId="4C5241BB" w14:textId="77777777" w:rsidR="000839CC" w:rsidRDefault="000839CC">
      <w:pPr>
        <w:rPr>
          <w:b/>
          <w:bCs/>
          <w:caps/>
          <w:color w:val="2F5496"/>
          <w:sz w:val="26"/>
          <w:szCs w:val="26"/>
        </w:rPr>
      </w:pPr>
    </w:p>
    <w:p w14:paraId="34EA18D3" w14:textId="77777777" w:rsidR="000D75AC" w:rsidRDefault="000D75AC">
      <w:pPr>
        <w:rPr>
          <w:b/>
          <w:bCs/>
          <w:caps/>
          <w:color w:val="2F5496"/>
          <w:sz w:val="26"/>
          <w:szCs w:val="26"/>
        </w:rPr>
      </w:pPr>
    </w:p>
    <w:p w14:paraId="0932C1E9" w14:textId="77777777" w:rsidR="000D75AC" w:rsidRDefault="000D75AC">
      <w:pPr>
        <w:rPr>
          <w:color w:val="2F5496"/>
          <w:sz w:val="26"/>
          <w:szCs w:val="26"/>
        </w:rPr>
      </w:pPr>
    </w:p>
    <w:p w14:paraId="4F6F4D65" w14:textId="77777777" w:rsidR="00DE1924" w:rsidRDefault="00A84C23">
      <w:pPr>
        <w:pStyle w:val="berschrift1"/>
        <w:rPr>
          <w:rFonts w:eastAsia="Calibri" w:cs="Calibri"/>
          <w:b w:val="0"/>
          <w:bCs w:val="0"/>
          <w:caps w:val="0"/>
          <w:color w:val="2F5496"/>
          <w:sz w:val="26"/>
          <w:szCs w:val="26"/>
        </w:rPr>
      </w:pPr>
      <w:bookmarkStart w:id="11" w:name="_Toc216186934"/>
      <w:r>
        <w:rPr>
          <w:rFonts w:eastAsia="Calibri" w:cs="Calibri"/>
          <w:b w:val="0"/>
          <w:bCs w:val="0"/>
          <w:caps w:val="0"/>
          <w:color w:val="2F5496"/>
          <w:sz w:val="26"/>
          <w:szCs w:val="26"/>
        </w:rPr>
        <w:t>References</w:t>
      </w:r>
      <w:bookmarkEnd w:id="11"/>
    </w:p>
    <w:p w14:paraId="7BF9063C" w14:textId="77777777" w:rsidR="00DE1924" w:rsidRDefault="00DE1924"/>
    <w:p w14:paraId="1B71373E" w14:textId="6D43A12D" w:rsidR="00DE1924" w:rsidRDefault="00A84C23" w:rsidP="005C0C92">
      <w:pPr>
        <w:pStyle w:val="Listenabsatz"/>
        <w:numPr>
          <w:ilvl w:val="0"/>
          <w:numId w:val="8"/>
        </w:numPr>
      </w:pPr>
      <w:r w:rsidRPr="00631AEE">
        <w:rPr>
          <w:sz w:val="22"/>
          <w:szCs w:val="22"/>
        </w:rPr>
        <w:t xml:space="preserve">Guidance on an adapted </w:t>
      </w:r>
      <w:r>
        <w:rPr>
          <w:sz w:val="22"/>
          <w:szCs w:val="22"/>
        </w:rPr>
        <w:t>e</w:t>
      </w:r>
      <w:r w:rsidRPr="00631AEE">
        <w:rPr>
          <w:sz w:val="22"/>
          <w:szCs w:val="22"/>
        </w:rPr>
        <w:t xml:space="preserve">vidence to </w:t>
      </w:r>
      <w:r>
        <w:rPr>
          <w:sz w:val="22"/>
          <w:szCs w:val="22"/>
        </w:rPr>
        <w:t>r</w:t>
      </w:r>
      <w:r w:rsidRPr="00631AEE">
        <w:rPr>
          <w:sz w:val="22"/>
          <w:szCs w:val="22"/>
        </w:rPr>
        <w:t xml:space="preserve">ecommendation </w:t>
      </w:r>
      <w:r>
        <w:rPr>
          <w:sz w:val="22"/>
          <w:szCs w:val="22"/>
        </w:rPr>
        <w:t>p</w:t>
      </w:r>
      <w:r w:rsidRPr="00631AEE">
        <w:rPr>
          <w:sz w:val="22"/>
          <w:szCs w:val="22"/>
        </w:rPr>
        <w:t xml:space="preserve">rocess for </w:t>
      </w:r>
      <w:r>
        <w:rPr>
          <w:sz w:val="22"/>
          <w:szCs w:val="22"/>
        </w:rPr>
        <w:t>n</w:t>
      </w:r>
      <w:r w:rsidRPr="00631AEE">
        <w:rPr>
          <w:sz w:val="22"/>
          <w:szCs w:val="22"/>
        </w:rPr>
        <w:t xml:space="preserve">ational </w:t>
      </w:r>
      <w:r>
        <w:rPr>
          <w:sz w:val="22"/>
          <w:szCs w:val="22"/>
        </w:rPr>
        <w:t>i</w:t>
      </w:r>
      <w:r w:rsidRPr="00631AEE">
        <w:rPr>
          <w:sz w:val="22"/>
          <w:szCs w:val="22"/>
        </w:rPr>
        <w:t xml:space="preserve">mmunization </w:t>
      </w:r>
      <w:r>
        <w:rPr>
          <w:sz w:val="22"/>
          <w:szCs w:val="22"/>
        </w:rPr>
        <w:t>t</w:t>
      </w:r>
      <w:r w:rsidRPr="00631AEE">
        <w:rPr>
          <w:sz w:val="22"/>
          <w:szCs w:val="22"/>
        </w:rPr>
        <w:t xml:space="preserve">echnical </w:t>
      </w:r>
      <w:r>
        <w:rPr>
          <w:sz w:val="22"/>
          <w:szCs w:val="22"/>
        </w:rPr>
        <w:t>a</w:t>
      </w:r>
      <w:r w:rsidRPr="00631AEE">
        <w:rPr>
          <w:sz w:val="22"/>
          <w:szCs w:val="22"/>
        </w:rPr>
        <w:t xml:space="preserve">dvisory </w:t>
      </w:r>
      <w:r>
        <w:rPr>
          <w:sz w:val="22"/>
          <w:szCs w:val="22"/>
        </w:rPr>
        <w:t>g</w:t>
      </w:r>
      <w:r w:rsidRPr="00631AEE">
        <w:rPr>
          <w:sz w:val="22"/>
          <w:szCs w:val="22"/>
        </w:rPr>
        <w:t>roups</w:t>
      </w:r>
      <w:r>
        <w:rPr>
          <w:sz w:val="22"/>
          <w:szCs w:val="22"/>
        </w:rPr>
        <w:t>. Copenhagen: WHO Regional Office for Europe, 2022. (</w:t>
      </w:r>
      <w:hyperlink r:id="rId14" w:history="1">
        <w:r>
          <w:rPr>
            <w:rStyle w:val="Hyperlink"/>
            <w:sz w:val="22"/>
            <w:szCs w:val="22"/>
          </w:rPr>
          <w:t>https://www.who.int/europe/publications/i/item/WHO-EURO-2022-5497-45262-64756</w:t>
        </w:r>
      </w:hyperlink>
      <w:r>
        <w:rPr>
          <w:sz w:val="22"/>
          <w:szCs w:val="22"/>
        </w:rPr>
        <w:t xml:space="preserve">, accessed </w:t>
      </w:r>
      <w:r w:rsidR="002E27AD">
        <w:rPr>
          <w:sz w:val="22"/>
          <w:szCs w:val="22"/>
        </w:rPr>
        <w:t>17</w:t>
      </w:r>
      <w:r>
        <w:rPr>
          <w:sz w:val="22"/>
          <w:szCs w:val="22"/>
        </w:rPr>
        <w:t xml:space="preserve"> </w:t>
      </w:r>
      <w:r w:rsidR="002E27AD">
        <w:rPr>
          <w:sz w:val="22"/>
          <w:szCs w:val="22"/>
        </w:rPr>
        <w:t>September</w:t>
      </w:r>
      <w:r>
        <w:rPr>
          <w:sz w:val="22"/>
          <w:szCs w:val="22"/>
        </w:rPr>
        <w:t xml:space="preserve"> 202</w:t>
      </w:r>
      <w:r w:rsidR="002E27AD">
        <w:rPr>
          <w:sz w:val="22"/>
          <w:szCs w:val="22"/>
        </w:rPr>
        <w:t>6</w:t>
      </w:r>
      <w:r>
        <w:rPr>
          <w:sz w:val="22"/>
          <w:szCs w:val="22"/>
        </w:rPr>
        <w:t>)</w:t>
      </w:r>
      <w:r>
        <w:t>.</w:t>
      </w:r>
    </w:p>
    <w:p w14:paraId="6160FA59" w14:textId="77777777" w:rsidR="00DE1924" w:rsidRDefault="00DE1924">
      <w:pPr>
        <w:pStyle w:val="Listenabsatz"/>
      </w:pPr>
    </w:p>
    <w:p w14:paraId="60710458" w14:textId="17A982A2" w:rsidR="00DE1924" w:rsidRDefault="00A84C23" w:rsidP="005C0C92">
      <w:pPr>
        <w:pStyle w:val="Funotentext"/>
        <w:numPr>
          <w:ilvl w:val="0"/>
          <w:numId w:val="8"/>
        </w:numPr>
        <w:rPr>
          <w:sz w:val="22"/>
          <w:szCs w:val="22"/>
        </w:rPr>
      </w:pPr>
      <w:r>
        <w:rPr>
          <w:sz w:val="22"/>
          <w:szCs w:val="22"/>
        </w:rPr>
        <w:t>Evidence-based methodologies for public health. Stockholm: European Centre for Disease Prevention and Control, 2011 (</w:t>
      </w:r>
      <w:hyperlink r:id="rId15" w:history="1">
        <w:r>
          <w:rPr>
            <w:rStyle w:val="Hyperlink"/>
            <w:sz w:val="22"/>
            <w:szCs w:val="22"/>
          </w:rPr>
          <w:t>https://www.ecdc.europa.eu/en/publications-data/evidence-based-methodologies-public-health</w:t>
        </w:r>
      </w:hyperlink>
      <w:r>
        <w:rPr>
          <w:rStyle w:val="Hyperlink"/>
          <w:sz w:val="22"/>
          <w:szCs w:val="22"/>
        </w:rPr>
        <w:t xml:space="preserve">, </w:t>
      </w:r>
      <w:r w:rsidR="002E27AD">
        <w:rPr>
          <w:sz w:val="22"/>
          <w:szCs w:val="22"/>
        </w:rPr>
        <w:t>accessed 17 September 2026)</w:t>
      </w:r>
      <w:r w:rsidR="002E27AD">
        <w:t>.</w:t>
      </w:r>
    </w:p>
    <w:p w14:paraId="6AC07FE7" w14:textId="77777777" w:rsidR="00DE1924" w:rsidRPr="00631AEE" w:rsidRDefault="00DE1924">
      <w:pPr>
        <w:pStyle w:val="Listenabsatz"/>
      </w:pPr>
    </w:p>
    <w:sectPr w:rsidR="00DE1924" w:rsidRPr="00631AEE" w:rsidSect="00B30F62">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56AC0" w14:textId="77777777" w:rsidR="00665815" w:rsidRDefault="00665815">
      <w:r>
        <w:separator/>
      </w:r>
    </w:p>
  </w:endnote>
  <w:endnote w:type="continuationSeparator" w:id="0">
    <w:p w14:paraId="1AB1197D" w14:textId="77777777" w:rsidR="00665815" w:rsidRDefault="00665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4EC1" w14:textId="77777777" w:rsidR="006C2C4F" w:rsidRDefault="006C2C4F">
    <w:pPr>
      <w:pBdr>
        <w:top w:val="nil"/>
        <w:left w:val="nil"/>
        <w:bottom w:val="nil"/>
        <w:right w:val="nil"/>
        <w:between w:val="nil"/>
      </w:pBdr>
      <w:tabs>
        <w:tab w:val="center" w:pos="4680"/>
        <w:tab w:val="right" w:pos="9360"/>
      </w:tabs>
      <w:jc w:val="right"/>
      <w:rPr>
        <w:color w:val="000000"/>
      </w:rPr>
    </w:pPr>
  </w:p>
  <w:p w14:paraId="356805C7" w14:textId="77777777" w:rsidR="006C2C4F" w:rsidRDefault="006C2C4F">
    <w:pPr>
      <w:pBdr>
        <w:top w:val="nil"/>
        <w:left w:val="nil"/>
        <w:bottom w:val="nil"/>
        <w:right w:val="nil"/>
        <w:between w:val="nil"/>
      </w:pBdr>
      <w:tabs>
        <w:tab w:val="center" w:pos="4680"/>
        <w:tab w:val="right" w:pos="9360"/>
      </w:tabs>
      <w:ind w:right="360"/>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9501A" w14:textId="77777777" w:rsidR="006C2C4F" w:rsidRDefault="006C2C4F">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11</w:t>
    </w:r>
    <w:r>
      <w:rPr>
        <w:color w:val="000000"/>
      </w:rPr>
      <w:fldChar w:fldCharType="end"/>
    </w:r>
  </w:p>
  <w:p w14:paraId="1192C699" w14:textId="163B2ECA" w:rsidR="006C2C4F" w:rsidRDefault="003731E8">
    <w:pPr>
      <w:pBdr>
        <w:top w:val="nil"/>
        <w:left w:val="nil"/>
        <w:bottom w:val="nil"/>
        <w:right w:val="nil"/>
        <w:between w:val="nil"/>
      </w:pBdr>
      <w:tabs>
        <w:tab w:val="center" w:pos="4680"/>
        <w:tab w:val="right" w:pos="9360"/>
      </w:tabs>
      <w:ind w:right="360"/>
      <w:rPr>
        <w:color w:val="000000"/>
      </w:rPr>
    </w:pPr>
    <w:r>
      <w:rPr>
        <w:color w:val="000000"/>
      </w:rPr>
      <w:t>V</w:t>
    </w:r>
    <w:r w:rsidRPr="003731E8">
      <w:rPr>
        <w:color w:val="000000"/>
      </w:rPr>
      <w:t xml:space="preserve">ersion as of </w:t>
    </w:r>
    <w:r w:rsidR="00564B20">
      <w:rPr>
        <w:color w:val="000000"/>
      </w:rPr>
      <w:t xml:space="preserve">September </w:t>
    </w:r>
    <w:r w:rsidRPr="003731E8">
      <w:rPr>
        <w:color w:val="00000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42E9D" w14:textId="77777777" w:rsidR="00665815" w:rsidRDefault="00665815">
      <w:r>
        <w:separator/>
      </w:r>
    </w:p>
  </w:footnote>
  <w:footnote w:type="continuationSeparator" w:id="0">
    <w:p w14:paraId="38E878E6" w14:textId="77777777" w:rsidR="00665815" w:rsidRDefault="00665815">
      <w:r>
        <w:continuationSeparator/>
      </w:r>
    </w:p>
  </w:footnote>
  <w:footnote w:id="1">
    <w:p w14:paraId="10C72671" w14:textId="77777777" w:rsidR="006C2C4F" w:rsidRPr="00680548" w:rsidRDefault="006C2C4F">
      <w:pPr>
        <w:pStyle w:val="Funotentext"/>
      </w:pPr>
      <w:r>
        <w:rPr>
          <w:rStyle w:val="Funotenzeichen"/>
        </w:rPr>
        <w:footnoteRef/>
      </w:r>
      <w:r>
        <w:t xml:space="preserve"> </w:t>
      </w:r>
      <w:r>
        <w:rPr>
          <w:iCs/>
          <w:sz w:val="22"/>
          <w:szCs w:val="22"/>
        </w:rPr>
        <w:t xml:space="preserve">For instructions on developing Generic Criteria Tables specific to the needs of the NITAG, see the Guidance on an adapted evidence to recommendation process for national immunization technical advisory groups </w:t>
      </w:r>
      <w:r>
        <w:rPr>
          <w:i/>
          <w:sz w:val="22"/>
          <w:szCs w:val="22"/>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AB1E" w14:textId="77777777" w:rsidR="006C2C4F" w:rsidRDefault="006C2C4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2539" w14:textId="69843774" w:rsidR="006C2C4F" w:rsidRDefault="00F920FE" w:rsidP="00971E4C">
    <w:pPr>
      <w:pBdr>
        <w:top w:val="nil"/>
        <w:left w:val="nil"/>
        <w:bottom w:val="nil"/>
        <w:right w:val="nil"/>
        <w:between w:val="nil"/>
      </w:pBdr>
      <w:tabs>
        <w:tab w:val="center" w:pos="4680"/>
      </w:tabs>
      <w:rPr>
        <w:color w:val="000000"/>
      </w:rPr>
    </w:pPr>
    <w:r>
      <w:rPr>
        <w:noProof/>
        <w:color w:val="000000"/>
      </w:rPr>
      <w:drawing>
        <wp:anchor distT="0" distB="0" distL="114300" distR="114300" simplePos="0" relativeHeight="251660288" behindDoc="0" locked="0" layoutInCell="1" allowOverlap="1" wp14:anchorId="1B9C5EA6" wp14:editId="077891A5">
          <wp:simplePos x="0" y="0"/>
          <wp:positionH relativeFrom="column">
            <wp:posOffset>4452405</wp:posOffset>
          </wp:positionH>
          <wp:positionV relativeFrom="paragraph">
            <wp:posOffset>147099</wp:posOffset>
          </wp:positionV>
          <wp:extent cx="1857634" cy="477078"/>
          <wp:effectExtent l="0" t="0" r="0" b="0"/>
          <wp:wrapNone/>
          <wp:docPr id="13348005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5514" cy="4816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A8730E5" wp14:editId="00A6C626">
          <wp:simplePos x="0" y="0"/>
          <wp:positionH relativeFrom="column">
            <wp:posOffset>1574165</wp:posOffset>
          </wp:positionH>
          <wp:positionV relativeFrom="paragraph">
            <wp:posOffset>33020</wp:posOffset>
          </wp:positionV>
          <wp:extent cx="792706" cy="675253"/>
          <wp:effectExtent l="0" t="0" r="7620" b="0"/>
          <wp:wrapNone/>
          <wp:docPr id="1716769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92706" cy="675253"/>
                  </a:xfrm>
                  <a:prstGeom prst="rect">
                    <a:avLst/>
                  </a:prstGeom>
                  <a:noFill/>
                  <a:ln>
                    <a:noFill/>
                  </a:ln>
                </pic:spPr>
              </pic:pic>
            </a:graphicData>
          </a:graphic>
          <wp14:sizeRelH relativeFrom="page">
            <wp14:pctWidth>0</wp14:pctWidth>
          </wp14:sizeRelH>
          <wp14:sizeRelV relativeFrom="page">
            <wp14:pctHeight>0</wp14:pctHeight>
          </wp14:sizeRelV>
        </wp:anchor>
      </w:drawing>
    </w:r>
    <w:r w:rsidR="00F8147B">
      <w:rPr>
        <w:noProof/>
        <w:color w:val="000000"/>
      </w:rPr>
      <w:drawing>
        <wp:inline distT="0" distB="0" distL="0" distR="0" wp14:anchorId="2E8B2EE2" wp14:editId="514001F6">
          <wp:extent cx="1574358" cy="704319"/>
          <wp:effectExtent l="0" t="0" r="6985" b="635"/>
          <wp:docPr id="21381795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05292" cy="718158"/>
                  </a:xfrm>
                  <a:prstGeom prst="rect">
                    <a:avLst/>
                  </a:prstGeom>
                  <a:noFill/>
                  <a:ln>
                    <a:noFill/>
                  </a:ln>
                </pic:spPr>
              </pic:pic>
            </a:graphicData>
          </a:graphic>
        </wp:inline>
      </w:drawing>
    </w:r>
    <w:r w:rsidR="00971E4C">
      <w:rPr>
        <w:color w:val="000000"/>
      </w:rPr>
      <w:tab/>
    </w:r>
  </w:p>
  <w:p w14:paraId="251852BF" w14:textId="77777777" w:rsidR="00971E4C" w:rsidRDefault="00971E4C" w:rsidP="00B30F62">
    <w:pPr>
      <w:pBdr>
        <w:top w:val="nil"/>
        <w:left w:val="nil"/>
        <w:bottom w:val="nil"/>
        <w:right w:val="nil"/>
        <w:between w:val="nil"/>
      </w:pBdr>
      <w:tabs>
        <w:tab w:val="center" w:pos="468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136E0" w14:textId="77777777" w:rsidR="006C2C4F" w:rsidRDefault="006C2C4F">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A4C"/>
    <w:multiLevelType w:val="hybridMultilevel"/>
    <w:tmpl w:val="C398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DD6F56"/>
    <w:multiLevelType w:val="hybridMultilevel"/>
    <w:tmpl w:val="0862FD6A"/>
    <w:lvl w:ilvl="0" w:tplc="633C4A48">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3C2A28"/>
    <w:multiLevelType w:val="hybridMultilevel"/>
    <w:tmpl w:val="D8BADACA"/>
    <w:lvl w:ilvl="0" w:tplc="633C4A48">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DC70A11"/>
    <w:multiLevelType w:val="hybridMultilevel"/>
    <w:tmpl w:val="2BDAD424"/>
    <w:lvl w:ilvl="0" w:tplc="633C4A48">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4246B1"/>
    <w:multiLevelType w:val="hybridMultilevel"/>
    <w:tmpl w:val="B4BC00D6"/>
    <w:lvl w:ilvl="0" w:tplc="0407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91F0B"/>
    <w:multiLevelType w:val="hybridMultilevel"/>
    <w:tmpl w:val="2F2E5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D2268B"/>
    <w:multiLevelType w:val="hybridMultilevel"/>
    <w:tmpl w:val="417C9F9C"/>
    <w:lvl w:ilvl="0" w:tplc="0407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2E2776"/>
    <w:multiLevelType w:val="hybridMultilevel"/>
    <w:tmpl w:val="41EEA70E"/>
    <w:lvl w:ilvl="0" w:tplc="74A44B6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56915EE"/>
    <w:multiLevelType w:val="hybridMultilevel"/>
    <w:tmpl w:val="0A64EF7A"/>
    <w:lvl w:ilvl="0" w:tplc="C92E8B0E">
      <w:start w:val="1"/>
      <w:numFmt w:val="bullet"/>
      <w:lvlText w:val="•"/>
      <w:lvlJc w:val="left"/>
      <w:pPr>
        <w:tabs>
          <w:tab w:val="num" w:pos="720"/>
        </w:tabs>
        <w:ind w:left="720" w:hanging="360"/>
      </w:pPr>
      <w:rPr>
        <w:rFonts w:ascii="Arial" w:hAnsi="Arial" w:hint="default"/>
      </w:rPr>
    </w:lvl>
    <w:lvl w:ilvl="1" w:tplc="3B00EC3C" w:tentative="1">
      <w:start w:val="1"/>
      <w:numFmt w:val="bullet"/>
      <w:lvlText w:val="•"/>
      <w:lvlJc w:val="left"/>
      <w:pPr>
        <w:tabs>
          <w:tab w:val="num" w:pos="1440"/>
        </w:tabs>
        <w:ind w:left="1440" w:hanging="360"/>
      </w:pPr>
      <w:rPr>
        <w:rFonts w:ascii="Arial" w:hAnsi="Arial" w:hint="default"/>
      </w:rPr>
    </w:lvl>
    <w:lvl w:ilvl="2" w:tplc="610A4972" w:tentative="1">
      <w:start w:val="1"/>
      <w:numFmt w:val="bullet"/>
      <w:lvlText w:val="•"/>
      <w:lvlJc w:val="left"/>
      <w:pPr>
        <w:tabs>
          <w:tab w:val="num" w:pos="2160"/>
        </w:tabs>
        <w:ind w:left="2160" w:hanging="360"/>
      </w:pPr>
      <w:rPr>
        <w:rFonts w:ascii="Arial" w:hAnsi="Arial" w:hint="default"/>
      </w:rPr>
    </w:lvl>
    <w:lvl w:ilvl="3" w:tplc="04268C2E" w:tentative="1">
      <w:start w:val="1"/>
      <w:numFmt w:val="bullet"/>
      <w:lvlText w:val="•"/>
      <w:lvlJc w:val="left"/>
      <w:pPr>
        <w:tabs>
          <w:tab w:val="num" w:pos="2880"/>
        </w:tabs>
        <w:ind w:left="2880" w:hanging="360"/>
      </w:pPr>
      <w:rPr>
        <w:rFonts w:ascii="Arial" w:hAnsi="Arial" w:hint="default"/>
      </w:rPr>
    </w:lvl>
    <w:lvl w:ilvl="4" w:tplc="4746AEB0" w:tentative="1">
      <w:start w:val="1"/>
      <w:numFmt w:val="bullet"/>
      <w:lvlText w:val="•"/>
      <w:lvlJc w:val="left"/>
      <w:pPr>
        <w:tabs>
          <w:tab w:val="num" w:pos="3600"/>
        </w:tabs>
        <w:ind w:left="3600" w:hanging="360"/>
      </w:pPr>
      <w:rPr>
        <w:rFonts w:ascii="Arial" w:hAnsi="Arial" w:hint="default"/>
      </w:rPr>
    </w:lvl>
    <w:lvl w:ilvl="5" w:tplc="1658B32C" w:tentative="1">
      <w:start w:val="1"/>
      <w:numFmt w:val="bullet"/>
      <w:lvlText w:val="•"/>
      <w:lvlJc w:val="left"/>
      <w:pPr>
        <w:tabs>
          <w:tab w:val="num" w:pos="4320"/>
        </w:tabs>
        <w:ind w:left="4320" w:hanging="360"/>
      </w:pPr>
      <w:rPr>
        <w:rFonts w:ascii="Arial" w:hAnsi="Arial" w:hint="default"/>
      </w:rPr>
    </w:lvl>
    <w:lvl w:ilvl="6" w:tplc="2CB0D086" w:tentative="1">
      <w:start w:val="1"/>
      <w:numFmt w:val="bullet"/>
      <w:lvlText w:val="•"/>
      <w:lvlJc w:val="left"/>
      <w:pPr>
        <w:tabs>
          <w:tab w:val="num" w:pos="5040"/>
        </w:tabs>
        <w:ind w:left="5040" w:hanging="360"/>
      </w:pPr>
      <w:rPr>
        <w:rFonts w:ascii="Arial" w:hAnsi="Arial" w:hint="default"/>
      </w:rPr>
    </w:lvl>
    <w:lvl w:ilvl="7" w:tplc="573049C8" w:tentative="1">
      <w:start w:val="1"/>
      <w:numFmt w:val="bullet"/>
      <w:lvlText w:val="•"/>
      <w:lvlJc w:val="left"/>
      <w:pPr>
        <w:tabs>
          <w:tab w:val="num" w:pos="5760"/>
        </w:tabs>
        <w:ind w:left="5760" w:hanging="360"/>
      </w:pPr>
      <w:rPr>
        <w:rFonts w:ascii="Arial" w:hAnsi="Arial" w:hint="default"/>
      </w:rPr>
    </w:lvl>
    <w:lvl w:ilvl="8" w:tplc="014C3B2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A473B49"/>
    <w:multiLevelType w:val="hybridMultilevel"/>
    <w:tmpl w:val="5A24A58C"/>
    <w:lvl w:ilvl="0" w:tplc="633C4A48">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CD709CE"/>
    <w:multiLevelType w:val="hybridMultilevel"/>
    <w:tmpl w:val="A3B27732"/>
    <w:lvl w:ilvl="0" w:tplc="633C4A48">
      <w:start w:val="1"/>
      <w:numFmt w:val="bullet"/>
      <w:lvlText w:val="•"/>
      <w:lvlJc w:val="left"/>
      <w:pPr>
        <w:ind w:left="1146" w:hanging="360"/>
      </w:pPr>
      <w:rPr>
        <w:rFonts w:ascii="Arial" w:hAnsi="Aria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1" w15:restartNumberingAfterBreak="0">
    <w:nsid w:val="7E31779C"/>
    <w:multiLevelType w:val="multilevel"/>
    <w:tmpl w:val="D7EAC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pStyle w:val="berschrift3"/>
      <w:lvlText w:val="▪"/>
      <w:lvlJc w:val="left"/>
      <w:pPr>
        <w:ind w:left="2160" w:hanging="360"/>
      </w:pPr>
      <w:rPr>
        <w:rFonts w:ascii="Noto Sans Symbols" w:eastAsia="Noto Sans Symbols" w:hAnsi="Noto Sans Symbols" w:cs="Noto Sans Symbols"/>
      </w:rPr>
    </w:lvl>
    <w:lvl w:ilvl="3">
      <w:start w:val="1"/>
      <w:numFmt w:val="bullet"/>
      <w:pStyle w:val="berschrift4"/>
      <w:lvlText w:val="●"/>
      <w:lvlJc w:val="left"/>
      <w:pPr>
        <w:ind w:left="2880" w:hanging="360"/>
      </w:pPr>
      <w:rPr>
        <w:rFonts w:ascii="Noto Sans Symbols" w:eastAsia="Noto Sans Symbols" w:hAnsi="Noto Sans Symbols" w:cs="Noto Sans Symbols"/>
      </w:rPr>
    </w:lvl>
    <w:lvl w:ilvl="4">
      <w:start w:val="1"/>
      <w:numFmt w:val="bullet"/>
      <w:pStyle w:val="berschrift5"/>
      <w:lvlText w:val="o"/>
      <w:lvlJc w:val="left"/>
      <w:pPr>
        <w:ind w:left="3600" w:hanging="360"/>
      </w:pPr>
      <w:rPr>
        <w:rFonts w:ascii="Courier New" w:eastAsia="Courier New" w:hAnsi="Courier New" w:cs="Courier New"/>
      </w:rPr>
    </w:lvl>
    <w:lvl w:ilvl="5">
      <w:start w:val="1"/>
      <w:numFmt w:val="bullet"/>
      <w:pStyle w:val="berschrift6"/>
      <w:lvlText w:val="▪"/>
      <w:lvlJc w:val="left"/>
      <w:pPr>
        <w:ind w:left="4320" w:hanging="360"/>
      </w:pPr>
      <w:rPr>
        <w:rFonts w:ascii="Noto Sans Symbols" w:eastAsia="Noto Sans Symbols" w:hAnsi="Noto Sans Symbols" w:cs="Noto Sans Symbols"/>
      </w:rPr>
    </w:lvl>
    <w:lvl w:ilvl="6">
      <w:start w:val="1"/>
      <w:numFmt w:val="bullet"/>
      <w:pStyle w:val="berschrift7"/>
      <w:lvlText w:val="●"/>
      <w:lvlJc w:val="left"/>
      <w:pPr>
        <w:ind w:left="5040" w:hanging="360"/>
      </w:pPr>
      <w:rPr>
        <w:rFonts w:ascii="Noto Sans Symbols" w:eastAsia="Noto Sans Symbols" w:hAnsi="Noto Sans Symbols" w:cs="Noto Sans Symbols"/>
      </w:rPr>
    </w:lvl>
    <w:lvl w:ilvl="7">
      <w:start w:val="1"/>
      <w:numFmt w:val="bullet"/>
      <w:pStyle w:val="berschrift8"/>
      <w:lvlText w:val="o"/>
      <w:lvlJc w:val="left"/>
      <w:pPr>
        <w:ind w:left="5760" w:hanging="360"/>
      </w:pPr>
      <w:rPr>
        <w:rFonts w:ascii="Courier New" w:eastAsia="Courier New" w:hAnsi="Courier New" w:cs="Courier New"/>
      </w:rPr>
    </w:lvl>
    <w:lvl w:ilvl="8">
      <w:start w:val="1"/>
      <w:numFmt w:val="bullet"/>
      <w:pStyle w:val="berschrift9"/>
      <w:lvlText w:val="▪"/>
      <w:lvlJc w:val="left"/>
      <w:pPr>
        <w:ind w:left="6480" w:hanging="360"/>
      </w:pPr>
      <w:rPr>
        <w:rFonts w:ascii="Noto Sans Symbols" w:eastAsia="Noto Sans Symbols" w:hAnsi="Noto Sans Symbols" w:cs="Noto Sans Symbols"/>
      </w:rPr>
    </w:lvl>
  </w:abstractNum>
  <w:num w:numId="1" w16cid:durableId="2116747269">
    <w:abstractNumId w:val="11"/>
  </w:num>
  <w:num w:numId="2" w16cid:durableId="121730551">
    <w:abstractNumId w:val="3"/>
  </w:num>
  <w:num w:numId="3" w16cid:durableId="579606274">
    <w:abstractNumId w:val="8"/>
  </w:num>
  <w:num w:numId="4" w16cid:durableId="52199047">
    <w:abstractNumId w:val="10"/>
  </w:num>
  <w:num w:numId="5" w16cid:durableId="2075662245">
    <w:abstractNumId w:val="9"/>
  </w:num>
  <w:num w:numId="6" w16cid:durableId="1285699469">
    <w:abstractNumId w:val="2"/>
  </w:num>
  <w:num w:numId="7" w16cid:durableId="966548490">
    <w:abstractNumId w:val="1"/>
  </w:num>
  <w:num w:numId="8" w16cid:durableId="2049137960">
    <w:abstractNumId w:val="5"/>
  </w:num>
  <w:num w:numId="9" w16cid:durableId="1044334830">
    <w:abstractNumId w:val="7"/>
  </w:num>
  <w:num w:numId="10" w16cid:durableId="743377175">
    <w:abstractNumId w:val="6"/>
  </w:num>
  <w:num w:numId="11" w16cid:durableId="557278491">
    <w:abstractNumId w:val="4"/>
  </w:num>
  <w:num w:numId="12" w16cid:durableId="1473210469">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924"/>
    <w:rsid w:val="0000246A"/>
    <w:rsid w:val="00033196"/>
    <w:rsid w:val="000434C2"/>
    <w:rsid w:val="0004721E"/>
    <w:rsid w:val="000541EF"/>
    <w:rsid w:val="00066A19"/>
    <w:rsid w:val="00066CA3"/>
    <w:rsid w:val="0007348F"/>
    <w:rsid w:val="00075AA2"/>
    <w:rsid w:val="00080DA8"/>
    <w:rsid w:val="000839CC"/>
    <w:rsid w:val="000A1AF7"/>
    <w:rsid w:val="000A758B"/>
    <w:rsid w:val="000B6D28"/>
    <w:rsid w:val="000C5C06"/>
    <w:rsid w:val="000C6906"/>
    <w:rsid w:val="000D75AC"/>
    <w:rsid w:val="000E081B"/>
    <w:rsid w:val="000E349A"/>
    <w:rsid w:val="000F048F"/>
    <w:rsid w:val="000F17A9"/>
    <w:rsid w:val="000F3964"/>
    <w:rsid w:val="000F5108"/>
    <w:rsid w:val="00100F13"/>
    <w:rsid w:val="00117ABC"/>
    <w:rsid w:val="00125802"/>
    <w:rsid w:val="001316CC"/>
    <w:rsid w:val="00132087"/>
    <w:rsid w:val="0013225E"/>
    <w:rsid w:val="00134B00"/>
    <w:rsid w:val="0014529B"/>
    <w:rsid w:val="00146AAB"/>
    <w:rsid w:val="0014776F"/>
    <w:rsid w:val="001513A2"/>
    <w:rsid w:val="00167419"/>
    <w:rsid w:val="00195729"/>
    <w:rsid w:val="00196264"/>
    <w:rsid w:val="001A2D4E"/>
    <w:rsid w:val="001A477B"/>
    <w:rsid w:val="001B0CCA"/>
    <w:rsid w:val="001C025B"/>
    <w:rsid w:val="001C0365"/>
    <w:rsid w:val="001D5904"/>
    <w:rsid w:val="001D7F94"/>
    <w:rsid w:val="001F45D8"/>
    <w:rsid w:val="001F5BB5"/>
    <w:rsid w:val="002043C4"/>
    <w:rsid w:val="00211936"/>
    <w:rsid w:val="00211F9E"/>
    <w:rsid w:val="0021440F"/>
    <w:rsid w:val="0021487C"/>
    <w:rsid w:val="00222F30"/>
    <w:rsid w:val="0022537B"/>
    <w:rsid w:val="00226FFF"/>
    <w:rsid w:val="002331FE"/>
    <w:rsid w:val="00237896"/>
    <w:rsid w:val="00242A7F"/>
    <w:rsid w:val="002518EA"/>
    <w:rsid w:val="00251C83"/>
    <w:rsid w:val="00257A63"/>
    <w:rsid w:val="002620F8"/>
    <w:rsid w:val="00265438"/>
    <w:rsid w:val="002654BC"/>
    <w:rsid w:val="00271161"/>
    <w:rsid w:val="00273969"/>
    <w:rsid w:val="00274013"/>
    <w:rsid w:val="002813B6"/>
    <w:rsid w:val="00286765"/>
    <w:rsid w:val="0029394E"/>
    <w:rsid w:val="002A377B"/>
    <w:rsid w:val="002A7A6F"/>
    <w:rsid w:val="002B280C"/>
    <w:rsid w:val="002C6DED"/>
    <w:rsid w:val="002D07BC"/>
    <w:rsid w:val="002D0917"/>
    <w:rsid w:val="002D373A"/>
    <w:rsid w:val="002E1033"/>
    <w:rsid w:val="002E173E"/>
    <w:rsid w:val="002E27AD"/>
    <w:rsid w:val="002F6504"/>
    <w:rsid w:val="00302F98"/>
    <w:rsid w:val="00310E99"/>
    <w:rsid w:val="0031261C"/>
    <w:rsid w:val="00312827"/>
    <w:rsid w:val="00320971"/>
    <w:rsid w:val="00323F64"/>
    <w:rsid w:val="0034565F"/>
    <w:rsid w:val="00355DFA"/>
    <w:rsid w:val="00357614"/>
    <w:rsid w:val="003731E8"/>
    <w:rsid w:val="00376FF8"/>
    <w:rsid w:val="00390A02"/>
    <w:rsid w:val="00390F2D"/>
    <w:rsid w:val="003A6BFF"/>
    <w:rsid w:val="003B3C2D"/>
    <w:rsid w:val="003C46E3"/>
    <w:rsid w:val="003C7330"/>
    <w:rsid w:val="003D0730"/>
    <w:rsid w:val="003D2704"/>
    <w:rsid w:val="003D4C39"/>
    <w:rsid w:val="003D5FBB"/>
    <w:rsid w:val="003E42D0"/>
    <w:rsid w:val="003E6B0B"/>
    <w:rsid w:val="003F1F82"/>
    <w:rsid w:val="003F2B79"/>
    <w:rsid w:val="003F33BE"/>
    <w:rsid w:val="003F4C25"/>
    <w:rsid w:val="004012D4"/>
    <w:rsid w:val="00405CE7"/>
    <w:rsid w:val="004060D6"/>
    <w:rsid w:val="00412A75"/>
    <w:rsid w:val="004144A5"/>
    <w:rsid w:val="0041575E"/>
    <w:rsid w:val="00423A0E"/>
    <w:rsid w:val="004254D3"/>
    <w:rsid w:val="0045362B"/>
    <w:rsid w:val="00460AC0"/>
    <w:rsid w:val="00463E9C"/>
    <w:rsid w:val="004640E4"/>
    <w:rsid w:val="00466A5C"/>
    <w:rsid w:val="00466D43"/>
    <w:rsid w:val="00467438"/>
    <w:rsid w:val="00476902"/>
    <w:rsid w:val="00481998"/>
    <w:rsid w:val="00482639"/>
    <w:rsid w:val="0048538F"/>
    <w:rsid w:val="00490D2E"/>
    <w:rsid w:val="004917C5"/>
    <w:rsid w:val="004A17EF"/>
    <w:rsid w:val="004A5447"/>
    <w:rsid w:val="004B261A"/>
    <w:rsid w:val="004C0C4A"/>
    <w:rsid w:val="004C30A7"/>
    <w:rsid w:val="004C5010"/>
    <w:rsid w:val="004D0BD7"/>
    <w:rsid w:val="004D10E0"/>
    <w:rsid w:val="004D2903"/>
    <w:rsid w:val="004D75AB"/>
    <w:rsid w:val="004E3D8A"/>
    <w:rsid w:val="004E61B6"/>
    <w:rsid w:val="004F10AF"/>
    <w:rsid w:val="004F31FC"/>
    <w:rsid w:val="00500E2C"/>
    <w:rsid w:val="005123A6"/>
    <w:rsid w:val="0051310E"/>
    <w:rsid w:val="00515017"/>
    <w:rsid w:val="0051545D"/>
    <w:rsid w:val="005204B9"/>
    <w:rsid w:val="005241B7"/>
    <w:rsid w:val="00554809"/>
    <w:rsid w:val="00561157"/>
    <w:rsid w:val="005648AC"/>
    <w:rsid w:val="00564B20"/>
    <w:rsid w:val="00577DC6"/>
    <w:rsid w:val="00582FE8"/>
    <w:rsid w:val="0058412E"/>
    <w:rsid w:val="005B140D"/>
    <w:rsid w:val="005B330C"/>
    <w:rsid w:val="005C0C92"/>
    <w:rsid w:val="005D1B30"/>
    <w:rsid w:val="005D2ED8"/>
    <w:rsid w:val="005D4676"/>
    <w:rsid w:val="005F4385"/>
    <w:rsid w:val="005F7822"/>
    <w:rsid w:val="00605440"/>
    <w:rsid w:val="0061023E"/>
    <w:rsid w:val="00613C17"/>
    <w:rsid w:val="006165E6"/>
    <w:rsid w:val="006174EC"/>
    <w:rsid w:val="00622AE2"/>
    <w:rsid w:val="00627B57"/>
    <w:rsid w:val="00627E1C"/>
    <w:rsid w:val="00630838"/>
    <w:rsid w:val="00631AEE"/>
    <w:rsid w:val="00635A48"/>
    <w:rsid w:val="006425F6"/>
    <w:rsid w:val="00647B47"/>
    <w:rsid w:val="0065225F"/>
    <w:rsid w:val="0065553C"/>
    <w:rsid w:val="00660478"/>
    <w:rsid w:val="00660879"/>
    <w:rsid w:val="00663055"/>
    <w:rsid w:val="00664D49"/>
    <w:rsid w:val="00665815"/>
    <w:rsid w:val="006738FE"/>
    <w:rsid w:val="00677407"/>
    <w:rsid w:val="00680548"/>
    <w:rsid w:val="006904B9"/>
    <w:rsid w:val="006A29B1"/>
    <w:rsid w:val="006A5875"/>
    <w:rsid w:val="006B08C4"/>
    <w:rsid w:val="006B1A70"/>
    <w:rsid w:val="006C2C4F"/>
    <w:rsid w:val="006C5CB8"/>
    <w:rsid w:val="006C7FDF"/>
    <w:rsid w:val="006D096A"/>
    <w:rsid w:val="006D1239"/>
    <w:rsid w:val="006D22C7"/>
    <w:rsid w:val="006D359B"/>
    <w:rsid w:val="006D620F"/>
    <w:rsid w:val="006D664C"/>
    <w:rsid w:val="006E0559"/>
    <w:rsid w:val="006E4CBD"/>
    <w:rsid w:val="006E6636"/>
    <w:rsid w:val="006E732C"/>
    <w:rsid w:val="006F1F37"/>
    <w:rsid w:val="006F7BCA"/>
    <w:rsid w:val="00700536"/>
    <w:rsid w:val="00701619"/>
    <w:rsid w:val="007058B5"/>
    <w:rsid w:val="00717197"/>
    <w:rsid w:val="007201F6"/>
    <w:rsid w:val="00720ACA"/>
    <w:rsid w:val="007214C6"/>
    <w:rsid w:val="0072181C"/>
    <w:rsid w:val="00727928"/>
    <w:rsid w:val="007306C2"/>
    <w:rsid w:val="0073517D"/>
    <w:rsid w:val="007447E1"/>
    <w:rsid w:val="00751265"/>
    <w:rsid w:val="00752F91"/>
    <w:rsid w:val="00763993"/>
    <w:rsid w:val="00765277"/>
    <w:rsid w:val="00767BD5"/>
    <w:rsid w:val="0077169B"/>
    <w:rsid w:val="007724DB"/>
    <w:rsid w:val="00775F44"/>
    <w:rsid w:val="007814A3"/>
    <w:rsid w:val="00781E48"/>
    <w:rsid w:val="00782105"/>
    <w:rsid w:val="00782B91"/>
    <w:rsid w:val="007975D0"/>
    <w:rsid w:val="007A172C"/>
    <w:rsid w:val="007A77E9"/>
    <w:rsid w:val="007B62E4"/>
    <w:rsid w:val="007B788E"/>
    <w:rsid w:val="007D65DD"/>
    <w:rsid w:val="007E36F2"/>
    <w:rsid w:val="007F5E4F"/>
    <w:rsid w:val="00807E3A"/>
    <w:rsid w:val="00810857"/>
    <w:rsid w:val="0081497C"/>
    <w:rsid w:val="00814A85"/>
    <w:rsid w:val="00817455"/>
    <w:rsid w:val="00825DA7"/>
    <w:rsid w:val="00831266"/>
    <w:rsid w:val="00832FD6"/>
    <w:rsid w:val="008426AA"/>
    <w:rsid w:val="008447BA"/>
    <w:rsid w:val="00852374"/>
    <w:rsid w:val="00856C75"/>
    <w:rsid w:val="00857FE7"/>
    <w:rsid w:val="00860BC8"/>
    <w:rsid w:val="00862BD8"/>
    <w:rsid w:val="008745A3"/>
    <w:rsid w:val="008770B7"/>
    <w:rsid w:val="008810F6"/>
    <w:rsid w:val="00884864"/>
    <w:rsid w:val="008908DE"/>
    <w:rsid w:val="00890C4F"/>
    <w:rsid w:val="008A09DF"/>
    <w:rsid w:val="008A376F"/>
    <w:rsid w:val="008A4C99"/>
    <w:rsid w:val="008A6B93"/>
    <w:rsid w:val="008B10B4"/>
    <w:rsid w:val="008B77D1"/>
    <w:rsid w:val="008C3691"/>
    <w:rsid w:val="008D18E4"/>
    <w:rsid w:val="008E04EE"/>
    <w:rsid w:val="008E304F"/>
    <w:rsid w:val="008F4334"/>
    <w:rsid w:val="008F5AAC"/>
    <w:rsid w:val="009073C7"/>
    <w:rsid w:val="00907971"/>
    <w:rsid w:val="00923225"/>
    <w:rsid w:val="009268A2"/>
    <w:rsid w:val="00936023"/>
    <w:rsid w:val="009537FF"/>
    <w:rsid w:val="00956218"/>
    <w:rsid w:val="0096007F"/>
    <w:rsid w:val="00961545"/>
    <w:rsid w:val="00971E4C"/>
    <w:rsid w:val="00972034"/>
    <w:rsid w:val="009765B8"/>
    <w:rsid w:val="0098148F"/>
    <w:rsid w:val="0098545E"/>
    <w:rsid w:val="009A71B5"/>
    <w:rsid w:val="009B4483"/>
    <w:rsid w:val="009B6C91"/>
    <w:rsid w:val="009B6D4B"/>
    <w:rsid w:val="009C0443"/>
    <w:rsid w:val="009D2BC0"/>
    <w:rsid w:val="009D445C"/>
    <w:rsid w:val="009D5D94"/>
    <w:rsid w:val="009D768B"/>
    <w:rsid w:val="009D76DD"/>
    <w:rsid w:val="009E1AA7"/>
    <w:rsid w:val="009E4D1B"/>
    <w:rsid w:val="009F2382"/>
    <w:rsid w:val="009F28E8"/>
    <w:rsid w:val="009F51FE"/>
    <w:rsid w:val="00A01A71"/>
    <w:rsid w:val="00A03A06"/>
    <w:rsid w:val="00A04E55"/>
    <w:rsid w:val="00A10B25"/>
    <w:rsid w:val="00A271A4"/>
    <w:rsid w:val="00A27548"/>
    <w:rsid w:val="00A3138C"/>
    <w:rsid w:val="00A47184"/>
    <w:rsid w:val="00A50E3A"/>
    <w:rsid w:val="00A53232"/>
    <w:rsid w:val="00A57C57"/>
    <w:rsid w:val="00A62549"/>
    <w:rsid w:val="00A63B98"/>
    <w:rsid w:val="00A73008"/>
    <w:rsid w:val="00A74811"/>
    <w:rsid w:val="00A8143D"/>
    <w:rsid w:val="00A81CF4"/>
    <w:rsid w:val="00A84C23"/>
    <w:rsid w:val="00A864F1"/>
    <w:rsid w:val="00A95B69"/>
    <w:rsid w:val="00AA37AC"/>
    <w:rsid w:val="00AA44FF"/>
    <w:rsid w:val="00AA4DDE"/>
    <w:rsid w:val="00AB5B94"/>
    <w:rsid w:val="00AB62B5"/>
    <w:rsid w:val="00AB7703"/>
    <w:rsid w:val="00AC5A42"/>
    <w:rsid w:val="00AD2483"/>
    <w:rsid w:val="00AE19ED"/>
    <w:rsid w:val="00AE36A2"/>
    <w:rsid w:val="00AE6B4D"/>
    <w:rsid w:val="00AF4235"/>
    <w:rsid w:val="00AF71FA"/>
    <w:rsid w:val="00B040B3"/>
    <w:rsid w:val="00B106D4"/>
    <w:rsid w:val="00B11605"/>
    <w:rsid w:val="00B11DCE"/>
    <w:rsid w:val="00B27D7A"/>
    <w:rsid w:val="00B30214"/>
    <w:rsid w:val="00B30E78"/>
    <w:rsid w:val="00B30F62"/>
    <w:rsid w:val="00B3495B"/>
    <w:rsid w:val="00B427FB"/>
    <w:rsid w:val="00B44792"/>
    <w:rsid w:val="00B4614C"/>
    <w:rsid w:val="00B5196C"/>
    <w:rsid w:val="00B51ECC"/>
    <w:rsid w:val="00B53984"/>
    <w:rsid w:val="00B55325"/>
    <w:rsid w:val="00B57109"/>
    <w:rsid w:val="00B60207"/>
    <w:rsid w:val="00B623F8"/>
    <w:rsid w:val="00B6405C"/>
    <w:rsid w:val="00B6433D"/>
    <w:rsid w:val="00B67A7A"/>
    <w:rsid w:val="00B71540"/>
    <w:rsid w:val="00B763A9"/>
    <w:rsid w:val="00B8666F"/>
    <w:rsid w:val="00BA46A6"/>
    <w:rsid w:val="00BA561E"/>
    <w:rsid w:val="00BB2EB6"/>
    <w:rsid w:val="00BC7BD0"/>
    <w:rsid w:val="00BC7C1B"/>
    <w:rsid w:val="00BD2FE8"/>
    <w:rsid w:val="00BD7F82"/>
    <w:rsid w:val="00BE1024"/>
    <w:rsid w:val="00BE202A"/>
    <w:rsid w:val="00BE5EF9"/>
    <w:rsid w:val="00BF624E"/>
    <w:rsid w:val="00C03CE0"/>
    <w:rsid w:val="00C1005D"/>
    <w:rsid w:val="00C108FF"/>
    <w:rsid w:val="00C1172F"/>
    <w:rsid w:val="00C20BF8"/>
    <w:rsid w:val="00C306EC"/>
    <w:rsid w:val="00C4083F"/>
    <w:rsid w:val="00C42107"/>
    <w:rsid w:val="00C436E7"/>
    <w:rsid w:val="00C54B50"/>
    <w:rsid w:val="00C6043D"/>
    <w:rsid w:val="00C6497B"/>
    <w:rsid w:val="00C65129"/>
    <w:rsid w:val="00C657D2"/>
    <w:rsid w:val="00C67E7C"/>
    <w:rsid w:val="00C73516"/>
    <w:rsid w:val="00C80B69"/>
    <w:rsid w:val="00C823E3"/>
    <w:rsid w:val="00C8303B"/>
    <w:rsid w:val="00C903F5"/>
    <w:rsid w:val="00C90457"/>
    <w:rsid w:val="00C91BC6"/>
    <w:rsid w:val="00CA293A"/>
    <w:rsid w:val="00CB5CE8"/>
    <w:rsid w:val="00CB7353"/>
    <w:rsid w:val="00CC5692"/>
    <w:rsid w:val="00CC767D"/>
    <w:rsid w:val="00CD32BA"/>
    <w:rsid w:val="00CD3A63"/>
    <w:rsid w:val="00CF0C0D"/>
    <w:rsid w:val="00CF113A"/>
    <w:rsid w:val="00D039F5"/>
    <w:rsid w:val="00D06C51"/>
    <w:rsid w:val="00D06EC7"/>
    <w:rsid w:val="00D11A36"/>
    <w:rsid w:val="00D126B6"/>
    <w:rsid w:val="00D3314D"/>
    <w:rsid w:val="00D43A5D"/>
    <w:rsid w:val="00D45619"/>
    <w:rsid w:val="00D46797"/>
    <w:rsid w:val="00D504FA"/>
    <w:rsid w:val="00D576F3"/>
    <w:rsid w:val="00D65083"/>
    <w:rsid w:val="00D75B6E"/>
    <w:rsid w:val="00D8188C"/>
    <w:rsid w:val="00D81BE3"/>
    <w:rsid w:val="00D82881"/>
    <w:rsid w:val="00D90585"/>
    <w:rsid w:val="00D94AD4"/>
    <w:rsid w:val="00DA0508"/>
    <w:rsid w:val="00DA4C95"/>
    <w:rsid w:val="00DA72D3"/>
    <w:rsid w:val="00DA77D7"/>
    <w:rsid w:val="00DE046A"/>
    <w:rsid w:val="00DE1924"/>
    <w:rsid w:val="00DE51FE"/>
    <w:rsid w:val="00DF20E9"/>
    <w:rsid w:val="00DF3B14"/>
    <w:rsid w:val="00DF6EE3"/>
    <w:rsid w:val="00E131C5"/>
    <w:rsid w:val="00E14524"/>
    <w:rsid w:val="00E1771E"/>
    <w:rsid w:val="00E2234B"/>
    <w:rsid w:val="00E252FF"/>
    <w:rsid w:val="00E32D66"/>
    <w:rsid w:val="00E35DA3"/>
    <w:rsid w:val="00E376BC"/>
    <w:rsid w:val="00E42DE4"/>
    <w:rsid w:val="00E43D41"/>
    <w:rsid w:val="00E53315"/>
    <w:rsid w:val="00E57856"/>
    <w:rsid w:val="00E6166B"/>
    <w:rsid w:val="00E726D6"/>
    <w:rsid w:val="00E739F0"/>
    <w:rsid w:val="00E747F7"/>
    <w:rsid w:val="00EA1E4D"/>
    <w:rsid w:val="00EA3169"/>
    <w:rsid w:val="00EA6810"/>
    <w:rsid w:val="00EB5063"/>
    <w:rsid w:val="00EC105C"/>
    <w:rsid w:val="00EC2478"/>
    <w:rsid w:val="00EE3330"/>
    <w:rsid w:val="00EF270F"/>
    <w:rsid w:val="00EF7397"/>
    <w:rsid w:val="00F02EB3"/>
    <w:rsid w:val="00F10349"/>
    <w:rsid w:val="00F13602"/>
    <w:rsid w:val="00F13B6C"/>
    <w:rsid w:val="00F15064"/>
    <w:rsid w:val="00F21C22"/>
    <w:rsid w:val="00F2564F"/>
    <w:rsid w:val="00F30BC6"/>
    <w:rsid w:val="00F30E28"/>
    <w:rsid w:val="00F3405C"/>
    <w:rsid w:val="00F364B7"/>
    <w:rsid w:val="00F37527"/>
    <w:rsid w:val="00F37C7F"/>
    <w:rsid w:val="00F4057F"/>
    <w:rsid w:val="00F40CF5"/>
    <w:rsid w:val="00F5041B"/>
    <w:rsid w:val="00F57967"/>
    <w:rsid w:val="00F6025A"/>
    <w:rsid w:val="00F668BA"/>
    <w:rsid w:val="00F67AD1"/>
    <w:rsid w:val="00F70D7E"/>
    <w:rsid w:val="00F73028"/>
    <w:rsid w:val="00F8147B"/>
    <w:rsid w:val="00F920FE"/>
    <w:rsid w:val="00F921B1"/>
    <w:rsid w:val="00F923BC"/>
    <w:rsid w:val="00FA6BAC"/>
    <w:rsid w:val="00FB00F6"/>
    <w:rsid w:val="00FB79DB"/>
    <w:rsid w:val="00FD471F"/>
    <w:rsid w:val="00FD50D1"/>
    <w:rsid w:val="00FD789A"/>
    <w:rsid w:val="00FE1DB4"/>
    <w:rsid w:val="00FE39AA"/>
    <w:rsid w:val="00FE6D36"/>
    <w:rsid w:val="00FF0B71"/>
    <w:rsid w:val="00FF14E3"/>
    <w:rsid w:val="00FF4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F4D4AC"/>
  <w15:docId w15:val="{2546F64B-9B72-42C1-BF13-0AF42771F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240"/>
      <w:outlineLvl w:val="0"/>
    </w:pPr>
    <w:rPr>
      <w:rFonts w:eastAsiaTheme="majorEastAsia" w:cstheme="minorHAnsi"/>
      <w:b/>
      <w:bCs/>
      <w:caps/>
      <w:color w:val="2F5496" w:themeColor="accent1" w:themeShade="BF"/>
      <w:sz w:val="36"/>
      <w:szCs w:val="36"/>
    </w:rPr>
  </w:style>
  <w:style w:type="paragraph" w:styleId="berschrift2">
    <w:name w:val="heading 2"/>
    <w:basedOn w:val="Standard"/>
    <w:next w:val="Standard"/>
    <w:link w:val="berschrift2Zchn"/>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semiHidden/>
    <w:unhideWhenUsed/>
    <w:qFormat/>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Sprechblasentext">
    <w:name w:val="Balloon Text"/>
    <w:basedOn w:val="Standard"/>
    <w:link w:val="SprechblasentextZchn"/>
    <w:uiPriority w:val="99"/>
    <w:semiHidden/>
    <w:unhideWhenUsed/>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Pr>
      <w:rFonts w:ascii="Times New Roman" w:hAnsi="Times New Roman" w:cs="Times New Roman"/>
      <w:sz w:val="18"/>
      <w:szCs w:val="18"/>
    </w:rPr>
  </w:style>
  <w:style w:type="paragraph" w:styleId="Kopfzeile">
    <w:name w:val="header"/>
    <w:basedOn w:val="Standard"/>
    <w:link w:val="KopfzeileZchn"/>
    <w:uiPriority w:val="99"/>
    <w:unhideWhenUsed/>
    <w:pPr>
      <w:tabs>
        <w:tab w:val="center" w:pos="4680"/>
        <w:tab w:val="right" w:pos="9360"/>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680"/>
        <w:tab w:val="right" w:pos="9360"/>
      </w:tabs>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 w:type="character" w:styleId="Seitenzahl">
    <w:name w:val="page number"/>
    <w:basedOn w:val="Absatz-Standardschriftart"/>
    <w:uiPriority w:val="99"/>
    <w:semiHidden/>
    <w:unhideWhenUsed/>
  </w:style>
  <w:style w:type="character" w:customStyle="1" w:styleId="berschrift1Zchn">
    <w:name w:val="Überschrift 1 Zchn"/>
    <w:basedOn w:val="Absatz-Standardschriftart"/>
    <w:link w:val="berschrift1"/>
    <w:uiPriority w:val="9"/>
    <w:rPr>
      <w:rFonts w:eastAsiaTheme="majorEastAsia" w:cstheme="minorHAnsi"/>
      <w:b/>
      <w:bCs/>
      <w:caps/>
      <w:color w:val="2F5496" w:themeColor="accent1" w:themeShade="BF"/>
      <w:sz w:val="36"/>
      <w:szCs w:val="36"/>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color w:val="1F3763" w:themeColor="accent1" w:themeShade="7F"/>
    </w:rPr>
  </w:style>
  <w:style w:type="character" w:customStyle="1" w:styleId="berschrift4Zchn">
    <w:name w:val="Überschrift 4 Zchn"/>
    <w:basedOn w:val="Absatz-Standardschriftart"/>
    <w:link w:val="berschrift4"/>
    <w:uiPriority w:val="9"/>
    <w:semiHidden/>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272727" w:themeColor="text1" w:themeTint="D8"/>
      <w:sz w:val="21"/>
      <w:szCs w:val="21"/>
    </w:rPr>
  </w:style>
  <w:style w:type="paragraph" w:styleId="StandardWeb">
    <w:name w:val="Normal (Web)"/>
    <w:basedOn w:val="Standard"/>
    <w:uiPriority w:val="99"/>
    <w:semiHidden/>
    <w:unhideWhenUsed/>
    <w:pPr>
      <w:spacing w:before="100" w:beforeAutospacing="1" w:after="100" w:afterAutospacing="1"/>
    </w:pPr>
    <w:rPr>
      <w:rFonts w:ascii="Times New Roman" w:eastAsia="Times New Roman" w:hAnsi="Times New Roman" w:cs="Times New Roman"/>
    </w:rPr>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0563C1" w:themeColor="hyperlink"/>
      <w:u w:val="singl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table" w:styleId="Tabellenraster">
    <w:name w:val="Table Grid"/>
    <w:basedOn w:val="NormaleTabelle"/>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style>
  <w:style w:type="paragraph" w:styleId="Inhaltsverzeichnisberschrift">
    <w:name w:val="TOC Heading"/>
    <w:basedOn w:val="berschrift1"/>
    <w:next w:val="Standard"/>
    <w:uiPriority w:val="39"/>
    <w:unhideWhenUsed/>
    <w:qFormat/>
    <w:pPr>
      <w:spacing w:line="259" w:lineRule="auto"/>
      <w:outlineLvl w:val="9"/>
    </w:pPr>
    <w:rPr>
      <w:rFonts w:asciiTheme="majorHAnsi" w:hAnsiTheme="majorHAnsi" w:cstheme="majorBidi"/>
      <w:b w:val="0"/>
      <w:bCs w:val="0"/>
      <w:caps w:val="0"/>
      <w:sz w:val="32"/>
      <w:szCs w:val="32"/>
    </w:rPr>
  </w:style>
  <w:style w:type="paragraph" w:styleId="Verzeichnis1">
    <w:name w:val="toc 1"/>
    <w:basedOn w:val="Standard"/>
    <w:next w:val="Standard"/>
    <w:autoRedefine/>
    <w:uiPriority w:val="39"/>
    <w:unhideWhenUsed/>
    <w:pPr>
      <w:spacing w:after="100"/>
    </w:p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NormaleTabelle"/>
    <w:rPr>
      <w:sz w:val="22"/>
      <w:szCs w:val="22"/>
    </w:rPr>
    <w:tblPr>
      <w:tblStyleRowBandSize w:val="1"/>
      <w:tblStyleColBandSize w:val="1"/>
    </w:tbl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markedcontent">
    <w:name w:val="markedcontent"/>
    <w:basedOn w:val="Absatz-Standardschriftart"/>
  </w:style>
  <w:style w:type="character" w:customStyle="1" w:styleId="NichtaufgelsteErwhnung2">
    <w:name w:val="Nicht aufgelöste Erwähnung2"/>
    <w:basedOn w:val="Absatz-Standardschriftart"/>
    <w:uiPriority w:val="99"/>
    <w:semiHidden/>
    <w:unhideWhenUsed/>
    <w:rPr>
      <w:color w:val="605E5C"/>
      <w:shd w:val="clear" w:color="auto" w:fill="E1DFDD"/>
    </w:rPr>
  </w:style>
  <w:style w:type="paragraph" w:styleId="Verzeichnis2">
    <w:name w:val="toc 2"/>
    <w:basedOn w:val="Standard"/>
    <w:next w:val="Standard"/>
    <w:autoRedefine/>
    <w:uiPriority w:val="39"/>
    <w:unhideWhenUse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2048">
      <w:bodyDiv w:val="1"/>
      <w:marLeft w:val="0"/>
      <w:marRight w:val="0"/>
      <w:marTop w:val="0"/>
      <w:marBottom w:val="0"/>
      <w:divBdr>
        <w:top w:val="none" w:sz="0" w:space="0" w:color="auto"/>
        <w:left w:val="none" w:sz="0" w:space="0" w:color="auto"/>
        <w:bottom w:val="none" w:sz="0" w:space="0" w:color="auto"/>
        <w:right w:val="none" w:sz="0" w:space="0" w:color="auto"/>
      </w:divBdr>
    </w:div>
    <w:div w:id="77291222">
      <w:bodyDiv w:val="1"/>
      <w:marLeft w:val="0"/>
      <w:marRight w:val="0"/>
      <w:marTop w:val="0"/>
      <w:marBottom w:val="0"/>
      <w:divBdr>
        <w:top w:val="none" w:sz="0" w:space="0" w:color="auto"/>
        <w:left w:val="none" w:sz="0" w:space="0" w:color="auto"/>
        <w:bottom w:val="none" w:sz="0" w:space="0" w:color="auto"/>
        <w:right w:val="none" w:sz="0" w:space="0" w:color="auto"/>
      </w:divBdr>
      <w:divsChild>
        <w:div w:id="2060934315">
          <w:marLeft w:val="274"/>
          <w:marRight w:val="0"/>
          <w:marTop w:val="0"/>
          <w:marBottom w:val="0"/>
          <w:divBdr>
            <w:top w:val="none" w:sz="0" w:space="0" w:color="auto"/>
            <w:left w:val="none" w:sz="0" w:space="0" w:color="auto"/>
            <w:bottom w:val="none" w:sz="0" w:space="0" w:color="auto"/>
            <w:right w:val="none" w:sz="0" w:space="0" w:color="auto"/>
          </w:divBdr>
        </w:div>
        <w:div w:id="662005808">
          <w:marLeft w:val="274"/>
          <w:marRight w:val="0"/>
          <w:marTop w:val="0"/>
          <w:marBottom w:val="0"/>
          <w:divBdr>
            <w:top w:val="none" w:sz="0" w:space="0" w:color="auto"/>
            <w:left w:val="none" w:sz="0" w:space="0" w:color="auto"/>
            <w:bottom w:val="none" w:sz="0" w:space="0" w:color="auto"/>
            <w:right w:val="none" w:sz="0" w:space="0" w:color="auto"/>
          </w:divBdr>
        </w:div>
        <w:div w:id="319237667">
          <w:marLeft w:val="274"/>
          <w:marRight w:val="0"/>
          <w:marTop w:val="0"/>
          <w:marBottom w:val="0"/>
          <w:divBdr>
            <w:top w:val="none" w:sz="0" w:space="0" w:color="auto"/>
            <w:left w:val="none" w:sz="0" w:space="0" w:color="auto"/>
            <w:bottom w:val="none" w:sz="0" w:space="0" w:color="auto"/>
            <w:right w:val="none" w:sz="0" w:space="0" w:color="auto"/>
          </w:divBdr>
        </w:div>
        <w:div w:id="242640147">
          <w:marLeft w:val="274"/>
          <w:marRight w:val="0"/>
          <w:marTop w:val="0"/>
          <w:marBottom w:val="0"/>
          <w:divBdr>
            <w:top w:val="none" w:sz="0" w:space="0" w:color="auto"/>
            <w:left w:val="none" w:sz="0" w:space="0" w:color="auto"/>
            <w:bottom w:val="none" w:sz="0" w:space="0" w:color="auto"/>
            <w:right w:val="none" w:sz="0" w:space="0" w:color="auto"/>
          </w:divBdr>
        </w:div>
        <w:div w:id="531966542">
          <w:marLeft w:val="274"/>
          <w:marRight w:val="0"/>
          <w:marTop w:val="0"/>
          <w:marBottom w:val="0"/>
          <w:divBdr>
            <w:top w:val="none" w:sz="0" w:space="0" w:color="auto"/>
            <w:left w:val="none" w:sz="0" w:space="0" w:color="auto"/>
            <w:bottom w:val="none" w:sz="0" w:space="0" w:color="auto"/>
            <w:right w:val="none" w:sz="0" w:space="0" w:color="auto"/>
          </w:divBdr>
        </w:div>
        <w:div w:id="1968198628">
          <w:marLeft w:val="274"/>
          <w:marRight w:val="0"/>
          <w:marTop w:val="0"/>
          <w:marBottom w:val="0"/>
          <w:divBdr>
            <w:top w:val="none" w:sz="0" w:space="0" w:color="auto"/>
            <w:left w:val="none" w:sz="0" w:space="0" w:color="auto"/>
            <w:bottom w:val="none" w:sz="0" w:space="0" w:color="auto"/>
            <w:right w:val="none" w:sz="0" w:space="0" w:color="auto"/>
          </w:divBdr>
        </w:div>
        <w:div w:id="1683507225">
          <w:marLeft w:val="274"/>
          <w:marRight w:val="0"/>
          <w:marTop w:val="0"/>
          <w:marBottom w:val="0"/>
          <w:divBdr>
            <w:top w:val="none" w:sz="0" w:space="0" w:color="auto"/>
            <w:left w:val="none" w:sz="0" w:space="0" w:color="auto"/>
            <w:bottom w:val="none" w:sz="0" w:space="0" w:color="auto"/>
            <w:right w:val="none" w:sz="0" w:space="0" w:color="auto"/>
          </w:divBdr>
        </w:div>
      </w:divsChild>
    </w:div>
    <w:div w:id="94249660">
      <w:bodyDiv w:val="1"/>
      <w:marLeft w:val="0"/>
      <w:marRight w:val="0"/>
      <w:marTop w:val="0"/>
      <w:marBottom w:val="0"/>
      <w:divBdr>
        <w:top w:val="none" w:sz="0" w:space="0" w:color="auto"/>
        <w:left w:val="none" w:sz="0" w:space="0" w:color="auto"/>
        <w:bottom w:val="none" w:sz="0" w:space="0" w:color="auto"/>
        <w:right w:val="none" w:sz="0" w:space="0" w:color="auto"/>
      </w:divBdr>
    </w:div>
    <w:div w:id="126893986">
      <w:bodyDiv w:val="1"/>
      <w:marLeft w:val="0"/>
      <w:marRight w:val="0"/>
      <w:marTop w:val="0"/>
      <w:marBottom w:val="0"/>
      <w:divBdr>
        <w:top w:val="none" w:sz="0" w:space="0" w:color="auto"/>
        <w:left w:val="none" w:sz="0" w:space="0" w:color="auto"/>
        <w:bottom w:val="none" w:sz="0" w:space="0" w:color="auto"/>
        <w:right w:val="none" w:sz="0" w:space="0" w:color="auto"/>
      </w:divBdr>
    </w:div>
    <w:div w:id="128209705">
      <w:bodyDiv w:val="1"/>
      <w:marLeft w:val="0"/>
      <w:marRight w:val="0"/>
      <w:marTop w:val="0"/>
      <w:marBottom w:val="0"/>
      <w:divBdr>
        <w:top w:val="none" w:sz="0" w:space="0" w:color="auto"/>
        <w:left w:val="none" w:sz="0" w:space="0" w:color="auto"/>
        <w:bottom w:val="none" w:sz="0" w:space="0" w:color="auto"/>
        <w:right w:val="none" w:sz="0" w:space="0" w:color="auto"/>
      </w:divBdr>
    </w:div>
    <w:div w:id="142240872">
      <w:bodyDiv w:val="1"/>
      <w:marLeft w:val="0"/>
      <w:marRight w:val="0"/>
      <w:marTop w:val="0"/>
      <w:marBottom w:val="0"/>
      <w:divBdr>
        <w:top w:val="none" w:sz="0" w:space="0" w:color="auto"/>
        <w:left w:val="none" w:sz="0" w:space="0" w:color="auto"/>
        <w:bottom w:val="none" w:sz="0" w:space="0" w:color="auto"/>
        <w:right w:val="none" w:sz="0" w:space="0" w:color="auto"/>
      </w:divBdr>
    </w:div>
    <w:div w:id="506017592">
      <w:bodyDiv w:val="1"/>
      <w:marLeft w:val="0"/>
      <w:marRight w:val="0"/>
      <w:marTop w:val="0"/>
      <w:marBottom w:val="0"/>
      <w:divBdr>
        <w:top w:val="none" w:sz="0" w:space="0" w:color="auto"/>
        <w:left w:val="none" w:sz="0" w:space="0" w:color="auto"/>
        <w:bottom w:val="none" w:sz="0" w:space="0" w:color="auto"/>
        <w:right w:val="none" w:sz="0" w:space="0" w:color="auto"/>
      </w:divBdr>
    </w:div>
    <w:div w:id="561451427">
      <w:bodyDiv w:val="1"/>
      <w:marLeft w:val="0"/>
      <w:marRight w:val="0"/>
      <w:marTop w:val="0"/>
      <w:marBottom w:val="0"/>
      <w:divBdr>
        <w:top w:val="none" w:sz="0" w:space="0" w:color="auto"/>
        <w:left w:val="none" w:sz="0" w:space="0" w:color="auto"/>
        <w:bottom w:val="none" w:sz="0" w:space="0" w:color="auto"/>
        <w:right w:val="none" w:sz="0" w:space="0" w:color="auto"/>
      </w:divBdr>
    </w:div>
    <w:div w:id="677658782">
      <w:bodyDiv w:val="1"/>
      <w:marLeft w:val="0"/>
      <w:marRight w:val="0"/>
      <w:marTop w:val="0"/>
      <w:marBottom w:val="0"/>
      <w:divBdr>
        <w:top w:val="none" w:sz="0" w:space="0" w:color="auto"/>
        <w:left w:val="none" w:sz="0" w:space="0" w:color="auto"/>
        <w:bottom w:val="none" w:sz="0" w:space="0" w:color="auto"/>
        <w:right w:val="none" w:sz="0" w:space="0" w:color="auto"/>
      </w:divBdr>
    </w:div>
    <w:div w:id="730614559">
      <w:bodyDiv w:val="1"/>
      <w:marLeft w:val="0"/>
      <w:marRight w:val="0"/>
      <w:marTop w:val="0"/>
      <w:marBottom w:val="0"/>
      <w:divBdr>
        <w:top w:val="none" w:sz="0" w:space="0" w:color="auto"/>
        <w:left w:val="none" w:sz="0" w:space="0" w:color="auto"/>
        <w:bottom w:val="none" w:sz="0" w:space="0" w:color="auto"/>
        <w:right w:val="none" w:sz="0" w:space="0" w:color="auto"/>
      </w:divBdr>
    </w:div>
    <w:div w:id="793792030">
      <w:bodyDiv w:val="1"/>
      <w:marLeft w:val="0"/>
      <w:marRight w:val="0"/>
      <w:marTop w:val="0"/>
      <w:marBottom w:val="0"/>
      <w:divBdr>
        <w:top w:val="none" w:sz="0" w:space="0" w:color="auto"/>
        <w:left w:val="none" w:sz="0" w:space="0" w:color="auto"/>
        <w:bottom w:val="none" w:sz="0" w:space="0" w:color="auto"/>
        <w:right w:val="none" w:sz="0" w:space="0" w:color="auto"/>
      </w:divBdr>
    </w:div>
    <w:div w:id="851069825">
      <w:bodyDiv w:val="1"/>
      <w:marLeft w:val="0"/>
      <w:marRight w:val="0"/>
      <w:marTop w:val="0"/>
      <w:marBottom w:val="0"/>
      <w:divBdr>
        <w:top w:val="none" w:sz="0" w:space="0" w:color="auto"/>
        <w:left w:val="none" w:sz="0" w:space="0" w:color="auto"/>
        <w:bottom w:val="none" w:sz="0" w:space="0" w:color="auto"/>
        <w:right w:val="none" w:sz="0" w:space="0" w:color="auto"/>
      </w:divBdr>
    </w:div>
    <w:div w:id="858472923">
      <w:bodyDiv w:val="1"/>
      <w:marLeft w:val="0"/>
      <w:marRight w:val="0"/>
      <w:marTop w:val="0"/>
      <w:marBottom w:val="0"/>
      <w:divBdr>
        <w:top w:val="none" w:sz="0" w:space="0" w:color="auto"/>
        <w:left w:val="none" w:sz="0" w:space="0" w:color="auto"/>
        <w:bottom w:val="none" w:sz="0" w:space="0" w:color="auto"/>
        <w:right w:val="none" w:sz="0" w:space="0" w:color="auto"/>
      </w:divBdr>
      <w:divsChild>
        <w:div w:id="376244431">
          <w:marLeft w:val="274"/>
          <w:marRight w:val="0"/>
          <w:marTop w:val="0"/>
          <w:marBottom w:val="0"/>
          <w:divBdr>
            <w:top w:val="none" w:sz="0" w:space="0" w:color="auto"/>
            <w:left w:val="none" w:sz="0" w:space="0" w:color="auto"/>
            <w:bottom w:val="none" w:sz="0" w:space="0" w:color="auto"/>
            <w:right w:val="none" w:sz="0" w:space="0" w:color="auto"/>
          </w:divBdr>
        </w:div>
        <w:div w:id="2022507725">
          <w:marLeft w:val="274"/>
          <w:marRight w:val="0"/>
          <w:marTop w:val="0"/>
          <w:marBottom w:val="0"/>
          <w:divBdr>
            <w:top w:val="none" w:sz="0" w:space="0" w:color="auto"/>
            <w:left w:val="none" w:sz="0" w:space="0" w:color="auto"/>
            <w:bottom w:val="none" w:sz="0" w:space="0" w:color="auto"/>
            <w:right w:val="none" w:sz="0" w:space="0" w:color="auto"/>
          </w:divBdr>
        </w:div>
      </w:divsChild>
    </w:div>
    <w:div w:id="943226438">
      <w:bodyDiv w:val="1"/>
      <w:marLeft w:val="0"/>
      <w:marRight w:val="0"/>
      <w:marTop w:val="0"/>
      <w:marBottom w:val="0"/>
      <w:divBdr>
        <w:top w:val="none" w:sz="0" w:space="0" w:color="auto"/>
        <w:left w:val="none" w:sz="0" w:space="0" w:color="auto"/>
        <w:bottom w:val="none" w:sz="0" w:space="0" w:color="auto"/>
        <w:right w:val="none" w:sz="0" w:space="0" w:color="auto"/>
      </w:divBdr>
    </w:div>
    <w:div w:id="1002899918">
      <w:bodyDiv w:val="1"/>
      <w:marLeft w:val="0"/>
      <w:marRight w:val="0"/>
      <w:marTop w:val="0"/>
      <w:marBottom w:val="0"/>
      <w:divBdr>
        <w:top w:val="none" w:sz="0" w:space="0" w:color="auto"/>
        <w:left w:val="none" w:sz="0" w:space="0" w:color="auto"/>
        <w:bottom w:val="none" w:sz="0" w:space="0" w:color="auto"/>
        <w:right w:val="none" w:sz="0" w:space="0" w:color="auto"/>
      </w:divBdr>
      <w:divsChild>
        <w:div w:id="999773179">
          <w:marLeft w:val="274"/>
          <w:marRight w:val="0"/>
          <w:marTop w:val="0"/>
          <w:marBottom w:val="0"/>
          <w:divBdr>
            <w:top w:val="none" w:sz="0" w:space="0" w:color="auto"/>
            <w:left w:val="none" w:sz="0" w:space="0" w:color="auto"/>
            <w:bottom w:val="none" w:sz="0" w:space="0" w:color="auto"/>
            <w:right w:val="none" w:sz="0" w:space="0" w:color="auto"/>
          </w:divBdr>
        </w:div>
        <w:div w:id="1586189803">
          <w:marLeft w:val="274"/>
          <w:marRight w:val="0"/>
          <w:marTop w:val="0"/>
          <w:marBottom w:val="0"/>
          <w:divBdr>
            <w:top w:val="none" w:sz="0" w:space="0" w:color="auto"/>
            <w:left w:val="none" w:sz="0" w:space="0" w:color="auto"/>
            <w:bottom w:val="none" w:sz="0" w:space="0" w:color="auto"/>
            <w:right w:val="none" w:sz="0" w:space="0" w:color="auto"/>
          </w:divBdr>
        </w:div>
      </w:divsChild>
    </w:div>
    <w:div w:id="1080718760">
      <w:bodyDiv w:val="1"/>
      <w:marLeft w:val="0"/>
      <w:marRight w:val="0"/>
      <w:marTop w:val="0"/>
      <w:marBottom w:val="0"/>
      <w:divBdr>
        <w:top w:val="none" w:sz="0" w:space="0" w:color="auto"/>
        <w:left w:val="none" w:sz="0" w:space="0" w:color="auto"/>
        <w:bottom w:val="none" w:sz="0" w:space="0" w:color="auto"/>
        <w:right w:val="none" w:sz="0" w:space="0" w:color="auto"/>
      </w:divBdr>
    </w:div>
    <w:div w:id="1234513399">
      <w:bodyDiv w:val="1"/>
      <w:marLeft w:val="0"/>
      <w:marRight w:val="0"/>
      <w:marTop w:val="0"/>
      <w:marBottom w:val="0"/>
      <w:divBdr>
        <w:top w:val="none" w:sz="0" w:space="0" w:color="auto"/>
        <w:left w:val="none" w:sz="0" w:space="0" w:color="auto"/>
        <w:bottom w:val="none" w:sz="0" w:space="0" w:color="auto"/>
        <w:right w:val="none" w:sz="0" w:space="0" w:color="auto"/>
      </w:divBdr>
      <w:divsChild>
        <w:div w:id="996809379">
          <w:marLeft w:val="360"/>
          <w:marRight w:val="0"/>
          <w:marTop w:val="0"/>
          <w:marBottom w:val="0"/>
          <w:divBdr>
            <w:top w:val="none" w:sz="0" w:space="0" w:color="auto"/>
            <w:left w:val="none" w:sz="0" w:space="0" w:color="auto"/>
            <w:bottom w:val="none" w:sz="0" w:space="0" w:color="auto"/>
            <w:right w:val="none" w:sz="0" w:space="0" w:color="auto"/>
          </w:divBdr>
        </w:div>
        <w:div w:id="1776751267">
          <w:marLeft w:val="274"/>
          <w:marRight w:val="0"/>
          <w:marTop w:val="0"/>
          <w:marBottom w:val="0"/>
          <w:divBdr>
            <w:top w:val="none" w:sz="0" w:space="0" w:color="auto"/>
            <w:left w:val="none" w:sz="0" w:space="0" w:color="auto"/>
            <w:bottom w:val="none" w:sz="0" w:space="0" w:color="auto"/>
            <w:right w:val="none" w:sz="0" w:space="0" w:color="auto"/>
          </w:divBdr>
        </w:div>
        <w:div w:id="90587754">
          <w:marLeft w:val="274"/>
          <w:marRight w:val="0"/>
          <w:marTop w:val="0"/>
          <w:marBottom w:val="0"/>
          <w:divBdr>
            <w:top w:val="none" w:sz="0" w:space="0" w:color="auto"/>
            <w:left w:val="none" w:sz="0" w:space="0" w:color="auto"/>
            <w:bottom w:val="none" w:sz="0" w:space="0" w:color="auto"/>
            <w:right w:val="none" w:sz="0" w:space="0" w:color="auto"/>
          </w:divBdr>
        </w:div>
        <w:div w:id="1888486464">
          <w:marLeft w:val="274"/>
          <w:marRight w:val="0"/>
          <w:marTop w:val="0"/>
          <w:marBottom w:val="0"/>
          <w:divBdr>
            <w:top w:val="none" w:sz="0" w:space="0" w:color="auto"/>
            <w:left w:val="none" w:sz="0" w:space="0" w:color="auto"/>
            <w:bottom w:val="none" w:sz="0" w:space="0" w:color="auto"/>
            <w:right w:val="none" w:sz="0" w:space="0" w:color="auto"/>
          </w:divBdr>
        </w:div>
        <w:div w:id="1638610266">
          <w:marLeft w:val="360"/>
          <w:marRight w:val="0"/>
          <w:marTop w:val="0"/>
          <w:marBottom w:val="0"/>
          <w:divBdr>
            <w:top w:val="none" w:sz="0" w:space="0" w:color="auto"/>
            <w:left w:val="none" w:sz="0" w:space="0" w:color="auto"/>
            <w:bottom w:val="none" w:sz="0" w:space="0" w:color="auto"/>
            <w:right w:val="none" w:sz="0" w:space="0" w:color="auto"/>
          </w:divBdr>
        </w:div>
      </w:divsChild>
    </w:div>
    <w:div w:id="1367488812">
      <w:bodyDiv w:val="1"/>
      <w:marLeft w:val="0"/>
      <w:marRight w:val="0"/>
      <w:marTop w:val="0"/>
      <w:marBottom w:val="0"/>
      <w:divBdr>
        <w:top w:val="none" w:sz="0" w:space="0" w:color="auto"/>
        <w:left w:val="none" w:sz="0" w:space="0" w:color="auto"/>
        <w:bottom w:val="none" w:sz="0" w:space="0" w:color="auto"/>
        <w:right w:val="none" w:sz="0" w:space="0" w:color="auto"/>
      </w:divBdr>
      <w:divsChild>
        <w:div w:id="2111658977">
          <w:marLeft w:val="274"/>
          <w:marRight w:val="0"/>
          <w:marTop w:val="0"/>
          <w:marBottom w:val="0"/>
          <w:divBdr>
            <w:top w:val="none" w:sz="0" w:space="0" w:color="auto"/>
            <w:left w:val="none" w:sz="0" w:space="0" w:color="auto"/>
            <w:bottom w:val="none" w:sz="0" w:space="0" w:color="auto"/>
            <w:right w:val="none" w:sz="0" w:space="0" w:color="auto"/>
          </w:divBdr>
        </w:div>
        <w:div w:id="2060787551">
          <w:marLeft w:val="274"/>
          <w:marRight w:val="0"/>
          <w:marTop w:val="0"/>
          <w:marBottom w:val="0"/>
          <w:divBdr>
            <w:top w:val="none" w:sz="0" w:space="0" w:color="auto"/>
            <w:left w:val="none" w:sz="0" w:space="0" w:color="auto"/>
            <w:bottom w:val="none" w:sz="0" w:space="0" w:color="auto"/>
            <w:right w:val="none" w:sz="0" w:space="0" w:color="auto"/>
          </w:divBdr>
        </w:div>
        <w:div w:id="165828746">
          <w:marLeft w:val="274"/>
          <w:marRight w:val="0"/>
          <w:marTop w:val="0"/>
          <w:marBottom w:val="0"/>
          <w:divBdr>
            <w:top w:val="none" w:sz="0" w:space="0" w:color="auto"/>
            <w:left w:val="none" w:sz="0" w:space="0" w:color="auto"/>
            <w:bottom w:val="none" w:sz="0" w:space="0" w:color="auto"/>
            <w:right w:val="none" w:sz="0" w:space="0" w:color="auto"/>
          </w:divBdr>
        </w:div>
      </w:divsChild>
    </w:div>
    <w:div w:id="1486627443">
      <w:bodyDiv w:val="1"/>
      <w:marLeft w:val="0"/>
      <w:marRight w:val="0"/>
      <w:marTop w:val="0"/>
      <w:marBottom w:val="0"/>
      <w:divBdr>
        <w:top w:val="none" w:sz="0" w:space="0" w:color="auto"/>
        <w:left w:val="none" w:sz="0" w:space="0" w:color="auto"/>
        <w:bottom w:val="none" w:sz="0" w:space="0" w:color="auto"/>
        <w:right w:val="none" w:sz="0" w:space="0" w:color="auto"/>
      </w:divBdr>
    </w:div>
    <w:div w:id="1544370472">
      <w:bodyDiv w:val="1"/>
      <w:marLeft w:val="0"/>
      <w:marRight w:val="0"/>
      <w:marTop w:val="0"/>
      <w:marBottom w:val="0"/>
      <w:divBdr>
        <w:top w:val="none" w:sz="0" w:space="0" w:color="auto"/>
        <w:left w:val="none" w:sz="0" w:space="0" w:color="auto"/>
        <w:bottom w:val="none" w:sz="0" w:space="0" w:color="auto"/>
        <w:right w:val="none" w:sz="0" w:space="0" w:color="auto"/>
      </w:divBdr>
    </w:div>
    <w:div w:id="1621262093">
      <w:bodyDiv w:val="1"/>
      <w:marLeft w:val="0"/>
      <w:marRight w:val="0"/>
      <w:marTop w:val="0"/>
      <w:marBottom w:val="0"/>
      <w:divBdr>
        <w:top w:val="none" w:sz="0" w:space="0" w:color="auto"/>
        <w:left w:val="none" w:sz="0" w:space="0" w:color="auto"/>
        <w:bottom w:val="none" w:sz="0" w:space="0" w:color="auto"/>
        <w:right w:val="none" w:sz="0" w:space="0" w:color="auto"/>
      </w:divBdr>
    </w:div>
    <w:div w:id="1790275673">
      <w:bodyDiv w:val="1"/>
      <w:marLeft w:val="0"/>
      <w:marRight w:val="0"/>
      <w:marTop w:val="0"/>
      <w:marBottom w:val="0"/>
      <w:divBdr>
        <w:top w:val="none" w:sz="0" w:space="0" w:color="auto"/>
        <w:left w:val="none" w:sz="0" w:space="0" w:color="auto"/>
        <w:bottom w:val="none" w:sz="0" w:space="0" w:color="auto"/>
        <w:right w:val="none" w:sz="0" w:space="0" w:color="auto"/>
      </w:divBdr>
      <w:divsChild>
        <w:div w:id="162353707">
          <w:marLeft w:val="274"/>
          <w:marRight w:val="0"/>
          <w:marTop w:val="0"/>
          <w:marBottom w:val="0"/>
          <w:divBdr>
            <w:top w:val="none" w:sz="0" w:space="0" w:color="auto"/>
            <w:left w:val="none" w:sz="0" w:space="0" w:color="auto"/>
            <w:bottom w:val="none" w:sz="0" w:space="0" w:color="auto"/>
            <w:right w:val="none" w:sz="0" w:space="0" w:color="auto"/>
          </w:divBdr>
        </w:div>
      </w:divsChild>
    </w:div>
    <w:div w:id="1808352785">
      <w:bodyDiv w:val="1"/>
      <w:marLeft w:val="0"/>
      <w:marRight w:val="0"/>
      <w:marTop w:val="0"/>
      <w:marBottom w:val="0"/>
      <w:divBdr>
        <w:top w:val="none" w:sz="0" w:space="0" w:color="auto"/>
        <w:left w:val="none" w:sz="0" w:space="0" w:color="auto"/>
        <w:bottom w:val="none" w:sz="0" w:space="0" w:color="auto"/>
        <w:right w:val="none" w:sz="0" w:space="0" w:color="auto"/>
      </w:divBdr>
    </w:div>
    <w:div w:id="1817717904">
      <w:bodyDiv w:val="1"/>
      <w:marLeft w:val="0"/>
      <w:marRight w:val="0"/>
      <w:marTop w:val="0"/>
      <w:marBottom w:val="0"/>
      <w:divBdr>
        <w:top w:val="none" w:sz="0" w:space="0" w:color="auto"/>
        <w:left w:val="none" w:sz="0" w:space="0" w:color="auto"/>
        <w:bottom w:val="none" w:sz="0" w:space="0" w:color="auto"/>
        <w:right w:val="none" w:sz="0" w:space="0" w:color="auto"/>
      </w:divBdr>
    </w:div>
    <w:div w:id="1880900608">
      <w:bodyDiv w:val="1"/>
      <w:marLeft w:val="0"/>
      <w:marRight w:val="0"/>
      <w:marTop w:val="0"/>
      <w:marBottom w:val="0"/>
      <w:divBdr>
        <w:top w:val="none" w:sz="0" w:space="0" w:color="auto"/>
        <w:left w:val="none" w:sz="0" w:space="0" w:color="auto"/>
        <w:bottom w:val="none" w:sz="0" w:space="0" w:color="auto"/>
        <w:right w:val="none" w:sz="0" w:space="0" w:color="auto"/>
      </w:divBdr>
    </w:div>
    <w:div w:id="1952127291">
      <w:bodyDiv w:val="1"/>
      <w:marLeft w:val="0"/>
      <w:marRight w:val="0"/>
      <w:marTop w:val="0"/>
      <w:marBottom w:val="0"/>
      <w:divBdr>
        <w:top w:val="none" w:sz="0" w:space="0" w:color="auto"/>
        <w:left w:val="none" w:sz="0" w:space="0" w:color="auto"/>
        <w:bottom w:val="none" w:sz="0" w:space="0" w:color="auto"/>
        <w:right w:val="none" w:sz="0" w:space="0" w:color="auto"/>
      </w:divBdr>
    </w:div>
    <w:div w:id="2016833334">
      <w:bodyDiv w:val="1"/>
      <w:marLeft w:val="0"/>
      <w:marRight w:val="0"/>
      <w:marTop w:val="0"/>
      <w:marBottom w:val="0"/>
      <w:divBdr>
        <w:top w:val="none" w:sz="0" w:space="0" w:color="auto"/>
        <w:left w:val="none" w:sz="0" w:space="0" w:color="auto"/>
        <w:bottom w:val="none" w:sz="0" w:space="0" w:color="auto"/>
        <w:right w:val="none" w:sz="0" w:space="0" w:color="auto"/>
      </w:divBdr>
    </w:div>
    <w:div w:id="2047489346">
      <w:bodyDiv w:val="1"/>
      <w:marLeft w:val="0"/>
      <w:marRight w:val="0"/>
      <w:marTop w:val="0"/>
      <w:marBottom w:val="0"/>
      <w:divBdr>
        <w:top w:val="none" w:sz="0" w:space="0" w:color="auto"/>
        <w:left w:val="none" w:sz="0" w:space="0" w:color="auto"/>
        <w:bottom w:val="none" w:sz="0" w:space="0" w:color="auto"/>
        <w:right w:val="none" w:sz="0" w:space="0" w:color="auto"/>
      </w:divBdr>
    </w:div>
    <w:div w:id="2081050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ecdc.europa.eu/en/publications-data/evidence-based-methodologies-public-health" TargetMode="Externa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who.int/europe/publications/i/item/WHO-EURO-2022-5497-45262-64756"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07hngObtP9aCLNJ8COOzmySVPw==">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72B3518-3D9E-48E6-8458-2F1720F7A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2852</Words>
  <Characters>16259</Characters>
  <Application>Microsoft Office Word</Application>
  <DocSecurity>0</DocSecurity>
  <Lines>135</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Cavallaro</dc:creator>
  <cp:lastModifiedBy>Falman, Annika</cp:lastModifiedBy>
  <cp:revision>25</cp:revision>
  <cp:lastPrinted>2021-04-01T16:50:00Z</cp:lastPrinted>
  <dcterms:created xsi:type="dcterms:W3CDTF">2025-12-09T14:34:00Z</dcterms:created>
  <dcterms:modified xsi:type="dcterms:W3CDTF">2026-09-17T13:24:00Z</dcterms:modified>
</cp:coreProperties>
</file>